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jdgxs" w:colFirst="0" w:colLast="0"/>
    <w:bookmarkStart w:id="1" w:name="_GoBack"/>
    <w:bookmarkEnd w:id="0"/>
    <w:bookmarkEnd w:id="1"/>
    <w:p w:rsidR="000232A0" w:rsidRPr="00E65F4F" w:rsidRDefault="00A403A5" w:rsidP="006445D8">
      <w:pPr>
        <w:spacing w:after="80" w:line="240" w:lineRule="auto"/>
        <w:rPr>
          <w:rFonts w:asciiTheme="majorHAnsi" w:hAnsiTheme="majorHAnsi" w:cstheme="majorHAnsi"/>
        </w:rPr>
      </w:pPr>
      <w:r w:rsidRPr="00E65F4F">
        <w:rPr>
          <w:rFonts w:asciiTheme="majorHAnsi" w:hAnsiTheme="majorHAnsi" w:cstheme="majorHAnsi"/>
          <w:noProof/>
        </w:rPr>
        <mc:AlternateContent>
          <mc:Choice Requires="wps">
            <w:drawing>
              <wp:anchor distT="0" distB="0" distL="114300" distR="114300" simplePos="0" relativeHeight="251658240" behindDoc="0" locked="0" layoutInCell="1" hidden="0" allowOverlap="1">
                <wp:simplePos x="0" y="0"/>
                <wp:positionH relativeFrom="margin">
                  <wp:posOffset>-749299</wp:posOffset>
                </wp:positionH>
                <wp:positionV relativeFrom="paragraph">
                  <wp:posOffset>-711199</wp:posOffset>
                </wp:positionV>
                <wp:extent cx="5372100" cy="9665335"/>
                <wp:effectExtent l="0" t="0" r="0" b="0"/>
                <wp:wrapNone/>
                <wp:docPr id="18" name="Rectangle 18"/>
                <wp:cNvGraphicFramePr/>
                <a:graphic xmlns:a="http://schemas.openxmlformats.org/drawingml/2006/main">
                  <a:graphicData uri="http://schemas.microsoft.com/office/word/2010/wordprocessingShape">
                    <wps:wsp>
                      <wps:cNvSpPr/>
                      <wps:spPr>
                        <a:xfrm>
                          <a:off x="2664713" y="0"/>
                          <a:ext cx="5362575" cy="7560000"/>
                        </a:xfrm>
                        <a:prstGeom prst="rect">
                          <a:avLst/>
                        </a:prstGeom>
                        <a:solidFill>
                          <a:schemeClr val="accent1"/>
                        </a:solidFill>
                        <a:ln>
                          <a:noFill/>
                        </a:ln>
                      </wps:spPr>
                      <wps:txbx>
                        <w:txbxContent>
                          <w:p w:rsidR="002213B8" w:rsidRDefault="002213B8">
                            <w:pPr>
                              <w:spacing w:after="300" w:line="360" w:lineRule="auto"/>
                              <w:textDirection w:val="btLr"/>
                            </w:pPr>
                            <w:r>
                              <w:rPr>
                                <w:rFonts w:ascii="Cambria" w:eastAsia="Cambria" w:hAnsi="Cambria" w:cs="Cambria"/>
                                <w:b/>
                                <w:color w:val="FFFFFF"/>
                                <w:sz w:val="48"/>
                              </w:rPr>
                              <w:t>Comparison of Prevalence Rates of Methicillin-Resistant Staphylococcus aureus of Hospital and Community Settings in Tropical and Temperate America: A Systematic Review and Meta Analysis</w:t>
                            </w:r>
                          </w:p>
                          <w:p w:rsidR="002213B8" w:rsidRDefault="002213B8">
                            <w:pPr>
                              <w:spacing w:before="240" w:line="275" w:lineRule="auto"/>
                              <w:jc w:val="right"/>
                              <w:textDirection w:val="btLr"/>
                            </w:pPr>
                            <w:r>
                              <w:rPr>
                                <w:color w:val="FFFFFF"/>
                              </w:rPr>
                              <w:br/>
                            </w:r>
                            <w:r>
                              <w:rPr>
                                <w:color w:val="FFFFFF"/>
                              </w:rPr>
                              <w:br/>
                              <w:t>Jessica Budiselic</w:t>
                            </w:r>
                            <w:r>
                              <w:rPr>
                                <w:color w:val="FFFFFF"/>
                              </w:rPr>
                              <w:br/>
                              <w:t>Amanda Kohler</w:t>
                            </w:r>
                            <w:r>
                              <w:rPr>
                                <w:color w:val="FFFFFF"/>
                              </w:rPr>
                              <w:br/>
                              <w:t>Aashna Lala, MBA</w:t>
                            </w:r>
                            <w:r>
                              <w:rPr>
                                <w:color w:val="FFFFFF"/>
                              </w:rPr>
                              <w:br/>
                              <w:t>Carlos Marbot</w:t>
                            </w:r>
                            <w:r>
                              <w:rPr>
                                <w:color w:val="FFFFFF"/>
                              </w:rPr>
                              <w:br/>
                              <w:t>John Renzi</w:t>
                            </w:r>
                            <w:r>
                              <w:rPr>
                                <w:color w:val="FFFFFF"/>
                              </w:rPr>
                              <w:br/>
                              <w:t>Shereen Sadlek</w:t>
                            </w:r>
                            <w:r>
                              <w:rPr>
                                <w:color w:val="FFFFFF"/>
                              </w:rPr>
                              <w:br/>
                              <w:t>Yesenia Schmunk</w:t>
                            </w:r>
                            <w:r>
                              <w:rPr>
                                <w:color w:val="FFFFFF"/>
                              </w:rPr>
                              <w:br/>
                              <w:t>Navrine Tahal</w:t>
                            </w:r>
                            <w:r>
                              <w:rPr>
                                <w:color w:val="FFFFFF"/>
                              </w:rPr>
                              <w:br/>
                              <w:t>Steven Terry, MBA</w:t>
                            </w:r>
                            <w:r>
                              <w:rPr>
                                <w:color w:val="FFFFFF"/>
                              </w:rPr>
                              <w:br/>
                            </w:r>
                            <w:r>
                              <w:rPr>
                                <w:b/>
                                <w:color w:val="FFFFFF"/>
                              </w:rPr>
                              <w:t>Mentor: Dr. Birendra Tiwari , PhD, MSc.</w:t>
                            </w:r>
                          </w:p>
                        </w:txbxContent>
                      </wps:txbx>
                      <wps:bodyPr spcFirstLastPara="1" wrap="square" lIns="274300" tIns="914400" rIns="274300" bIns="4570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18" o:spid="_x0000_s1026" style="position:absolute;margin-left:-59pt;margin-top:-56pt;width:423pt;height:761.0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" fillcolor="#4f81bd [3204]" stroked="f">
                <v:textbox inset="7.61944mm,1in,7.61944mm,1.2694mm">
                  <w:txbxContent>
                    <w:p w:rsidR="002213B8" w:rsidRDefault="002213B8">
                      <w:pPr>
                        <w:spacing w:after="300" w:line="360" w:lineRule="auto"/>
                        <w:textDirection w:val="btLr"/>
                      </w:pPr>
                      <w:r>
                        <w:rPr>
                          <w:rFonts w:ascii="Cambria" w:eastAsia="Cambria" w:hAnsi="Cambria" w:cs="Cambria"/>
                          <w:b/>
                          <w:color w:val="FFFFFF"/>
                          <w:sz w:val="48"/>
                        </w:rPr>
                        <w:t xml:space="preserve">Comparison of Prevalence Rates of Methicillin-Resistant Staphylococcus aureus of Hospital and Community Settings in Tropical and Temperate America: A Systematic Review and </w:t>
                      </w:r>
                      <w:proofErr w:type="spellStart"/>
                      <w:r>
                        <w:rPr>
                          <w:rFonts w:ascii="Cambria" w:eastAsia="Cambria" w:hAnsi="Cambria" w:cs="Cambria"/>
                          <w:b/>
                          <w:color w:val="FFFFFF"/>
                          <w:sz w:val="48"/>
                        </w:rPr>
                        <w:t>Meta Analysis</w:t>
                      </w:r>
                      <w:proofErr w:type="spellEnd"/>
                    </w:p>
                    <w:p w:rsidR="002213B8" w:rsidRDefault="002213B8">
                      <w:pPr>
                        <w:spacing w:before="240" w:line="275" w:lineRule="auto"/>
                        <w:jc w:val="right"/>
                        <w:textDirection w:val="btLr"/>
                      </w:pPr>
                      <w:r>
                        <w:rPr>
                          <w:color w:val="FFFFFF"/>
                        </w:rPr>
                        <w:br/>
                      </w:r>
                      <w:r>
                        <w:rPr>
                          <w:color w:val="FFFFFF"/>
                        </w:rPr>
                        <w:br/>
                        <w:t>Jessica Budiselic</w:t>
                      </w:r>
                      <w:r>
                        <w:rPr>
                          <w:color w:val="FFFFFF"/>
                        </w:rPr>
                        <w:br/>
                        <w:t>Amanda Kohler</w:t>
                      </w:r>
                      <w:r>
                        <w:rPr>
                          <w:color w:val="FFFFFF"/>
                        </w:rPr>
                        <w:br/>
                        <w:t>Aashna Lala, MBA</w:t>
                      </w:r>
                      <w:r>
                        <w:rPr>
                          <w:color w:val="FFFFFF"/>
                        </w:rPr>
                        <w:br/>
                        <w:t>Carlos Marbot</w:t>
                      </w:r>
                      <w:r>
                        <w:rPr>
                          <w:color w:val="FFFFFF"/>
                        </w:rPr>
                        <w:br/>
                        <w:t>John Renzi</w:t>
                      </w:r>
                      <w:r>
                        <w:rPr>
                          <w:color w:val="FFFFFF"/>
                        </w:rPr>
                        <w:br/>
                        <w:t>Shereen Sadlek</w:t>
                      </w:r>
                      <w:r>
                        <w:rPr>
                          <w:color w:val="FFFFFF"/>
                        </w:rPr>
                        <w:br/>
                        <w:t>Yesenia Schmunk</w:t>
                      </w:r>
                      <w:r>
                        <w:rPr>
                          <w:color w:val="FFFFFF"/>
                        </w:rPr>
                        <w:br/>
                        <w:t>Navrine Tahal</w:t>
                      </w:r>
                      <w:r>
                        <w:rPr>
                          <w:color w:val="FFFFFF"/>
                        </w:rPr>
                        <w:br/>
                        <w:t>Steven Terry, MBA</w:t>
                      </w:r>
                      <w:r>
                        <w:rPr>
                          <w:color w:val="FFFFFF"/>
                        </w:rPr>
                        <w:br/>
                      </w:r>
                      <w:r>
                        <w:rPr>
                          <w:b/>
                          <w:color w:val="FFFFFF"/>
                        </w:rPr>
                        <w:t xml:space="preserve">Mentor: Dr. Birendra </w:t>
                      </w:r>
                      <w:proofErr w:type="gramStart"/>
                      <w:r>
                        <w:rPr>
                          <w:b/>
                          <w:color w:val="FFFFFF"/>
                        </w:rPr>
                        <w:t>Tiwari ,</w:t>
                      </w:r>
                      <w:proofErr w:type="gramEnd"/>
                      <w:r>
                        <w:rPr>
                          <w:b/>
                          <w:color w:val="FFFFFF"/>
                        </w:rPr>
                        <w:t xml:space="preserve"> PhD, MSc.</w:t>
                      </w:r>
                    </w:p>
                  </w:txbxContent>
                </v:textbox>
                <w10:wrap anchorx="margin"/>
              </v:rect>
            </w:pict>
          </mc:Fallback>
        </mc:AlternateContent>
      </w:r>
      <w:r w:rsidRPr="00E65F4F">
        <w:rPr>
          <w:rFonts w:asciiTheme="majorHAnsi" w:hAnsiTheme="majorHAnsi" w:cstheme="majorHAnsi"/>
          <w:noProof/>
        </w:rPr>
        <mc:AlternateContent>
          <mc:Choice Requires="wps">
            <w:drawing>
              <wp:anchor distT="0" distB="0" distL="114300" distR="114300" simplePos="0" relativeHeight="251659264" behindDoc="0" locked="0" layoutInCell="1" hidden="0" allowOverlap="1">
                <wp:simplePos x="0" y="0"/>
                <wp:positionH relativeFrom="margin">
                  <wp:posOffset>4787900</wp:posOffset>
                </wp:positionH>
                <wp:positionV relativeFrom="paragraph">
                  <wp:posOffset>-711199</wp:posOffset>
                </wp:positionV>
                <wp:extent cx="1890395" cy="9665335"/>
                <wp:effectExtent l="0" t="0" r="0" b="0"/>
                <wp:wrapNone/>
                <wp:docPr id="17" name="Rectangle 17"/>
                <wp:cNvGraphicFramePr/>
                <a:graphic xmlns:a="http://schemas.openxmlformats.org/drawingml/2006/main">
                  <a:graphicData uri="http://schemas.microsoft.com/office/word/2010/wordprocessingShape">
                    <wps:wsp>
                      <wps:cNvSpPr/>
                      <wps:spPr>
                        <a:xfrm>
                          <a:off x="4405565" y="0"/>
                          <a:ext cx="1880870" cy="7560000"/>
                        </a:xfrm>
                        <a:prstGeom prst="rect">
                          <a:avLst/>
                        </a:prstGeom>
                        <a:solidFill>
                          <a:srgbClr val="1D497D"/>
                        </a:solidFill>
                        <a:ln>
                          <a:noFill/>
                        </a:ln>
                      </wps:spPr>
                      <wps:txbx>
                        <w:txbxContent>
                          <w:p w:rsidR="002213B8" w:rsidRDefault="002213B8">
                            <w:pPr>
                              <w:spacing w:after="0" w:line="360" w:lineRule="auto"/>
                              <w:textDirection w:val="btLr"/>
                            </w:pPr>
                            <w:r>
                              <w:rPr>
                                <w:rFonts w:ascii="Arial" w:hAnsi="Arial" w:cs="Arial"/>
                                <w:noProof/>
                                <w:color w:val="E7AB03"/>
                                <w:sz w:val="21"/>
                                <w:szCs w:val="21"/>
                              </w:rPr>
                              <w:drawing>
                                <wp:inline distT="0" distB="0" distL="0" distR="0" wp14:anchorId="2610F738" wp14:editId="73E8F356">
                                  <wp:extent cx="1489710" cy="520660"/>
                                  <wp:effectExtent l="0" t="0" r="0" b="0"/>
                                  <wp:docPr id="24" name="Picture 24" descr="Anguilla Campus">
                                    <a:hlinkClick xmlns:a="http://schemas.openxmlformats.org/drawingml/2006/main" r:id="rId9" tooltip="&quot;Anguilla Camp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uilla Campus">
                                            <a:hlinkClick r:id="rId9" tooltip="&quot;Anguilla Campu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9710" cy="520660"/>
                                          </a:xfrm>
                                          <a:prstGeom prst="rect">
                                            <a:avLst/>
                                          </a:prstGeom>
                                          <a:noFill/>
                                          <a:ln>
                                            <a:noFill/>
                                          </a:ln>
                                        </pic:spPr>
                                      </pic:pic>
                                    </a:graphicData>
                                  </a:graphic>
                                </wp:inline>
                              </w:drawing>
                            </w:r>
                          </w:p>
                        </w:txbxContent>
                      </wps:txbx>
                      <wps:bodyPr spcFirstLastPara="1" wrap="square" lIns="182875" tIns="45700" rIns="182875" bIns="4570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17" o:spid="_x0000_s1027" style="position:absolute;margin-left:377pt;margin-top:-56pt;width:148.85pt;height:761.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" fillcolor="#1d497d" stroked="f">
                <v:textbox inset="5.07986mm,1.2694mm,5.07986mm,1.2694mm">
                  <w:txbxContent>
                    <w:p w:rsidR="002213B8" w:rsidRDefault="002213B8">
                      <w:pPr>
                        <w:spacing w:after="0" w:line="360" w:lineRule="auto"/>
                        <w:textDirection w:val="btLr"/>
                      </w:pPr>
                      <w:r>
                        <w:rPr>
                          <w:rFonts w:ascii="Arial" w:hAnsi="Arial" w:cs="Arial"/>
                          <w:noProof/>
                          <w:color w:val="E7AB03"/>
                          <w:sz w:val="21"/>
                          <w:szCs w:val="21"/>
                        </w:rPr>
                        <w:drawing>
                          <wp:inline distT="0" distB="0" distL="0" distR="0" wp14:anchorId="2610F738" wp14:editId="73E8F356">
                            <wp:extent cx="1489710" cy="520660"/>
                            <wp:effectExtent l="0" t="0" r="0" b="0"/>
                            <wp:docPr id="24" name="Picture 24" descr="Anguilla Campus">
                              <a:hlinkClick xmlns:a="http://schemas.openxmlformats.org/drawingml/2006/main" r:id="rId11" tooltip="&quot;Anguilla Camp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uilla Campus">
                                      <a:hlinkClick r:id="rId11" tooltip="&quot;Anguilla Campu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9710" cy="520660"/>
                                    </a:xfrm>
                                    <a:prstGeom prst="rect">
                                      <a:avLst/>
                                    </a:prstGeom>
                                    <a:noFill/>
                                    <a:ln>
                                      <a:noFill/>
                                    </a:ln>
                                  </pic:spPr>
                                </pic:pic>
                              </a:graphicData>
                            </a:graphic>
                          </wp:inline>
                        </w:drawing>
                      </w:r>
                    </w:p>
                  </w:txbxContent>
                </v:textbox>
                <w10:wrap anchorx="margin"/>
              </v:rect>
            </w:pict>
          </mc:Fallback>
        </mc:AlternateContent>
      </w:r>
    </w:p>
    <w:p w:rsidR="000232A0" w:rsidRPr="00E65F4F" w:rsidRDefault="000232A0" w:rsidP="006445D8">
      <w:pPr>
        <w:spacing w:after="80" w:line="240" w:lineRule="auto"/>
        <w:rPr>
          <w:rFonts w:asciiTheme="majorHAnsi" w:hAnsiTheme="majorHAnsi" w:cstheme="majorHAnsi"/>
        </w:rPr>
      </w:pPr>
    </w:p>
    <w:p w:rsidR="000232A0" w:rsidRPr="00E65F4F" w:rsidRDefault="00A403A5" w:rsidP="006445D8">
      <w:pPr>
        <w:spacing w:after="80" w:line="240" w:lineRule="auto"/>
        <w:rPr>
          <w:rFonts w:asciiTheme="majorHAnsi" w:hAnsiTheme="majorHAnsi" w:cstheme="majorHAnsi"/>
        </w:rPr>
      </w:pPr>
      <w:r w:rsidRPr="00E65F4F">
        <w:rPr>
          <w:rFonts w:asciiTheme="majorHAnsi" w:hAnsiTheme="majorHAnsi" w:cstheme="majorHAnsi"/>
        </w:rPr>
        <w:br w:type="page"/>
      </w:r>
    </w:p>
    <w:p w:rsidR="000232A0" w:rsidRPr="00E65F4F" w:rsidRDefault="00A403A5" w:rsidP="006445D8">
      <w:pPr>
        <w:pStyle w:val="Heading3"/>
        <w:spacing w:before="0" w:after="80"/>
        <w:rPr>
          <w:rFonts w:asciiTheme="majorHAnsi" w:hAnsiTheme="majorHAnsi" w:cstheme="majorHAnsi"/>
        </w:rPr>
      </w:pPr>
      <w:r w:rsidRPr="00E65F4F">
        <w:rPr>
          <w:rFonts w:asciiTheme="majorHAnsi" w:hAnsiTheme="majorHAnsi" w:cstheme="majorHAnsi"/>
        </w:rPr>
        <w:lastRenderedPageBreak/>
        <w:t>ABSTRACT</w:t>
      </w:r>
    </w:p>
    <w:p w:rsidR="00692152" w:rsidRPr="00E65F4F" w:rsidRDefault="00A703B3" w:rsidP="006445D8">
      <w:pPr>
        <w:spacing w:after="80" w:line="240" w:lineRule="auto"/>
        <w:jc w:val="both"/>
        <w:rPr>
          <w:rFonts w:asciiTheme="majorHAnsi" w:hAnsiTheme="majorHAnsi" w:cstheme="majorHAnsi"/>
        </w:rPr>
      </w:pPr>
      <w:r>
        <w:rPr>
          <w:rFonts w:asciiTheme="majorHAnsi" w:hAnsiTheme="majorHAnsi" w:cstheme="majorHAnsi"/>
        </w:rPr>
        <w:t>Methicillin-r</w:t>
      </w:r>
      <w:r w:rsidR="00A403A5" w:rsidRPr="00E65F4F">
        <w:rPr>
          <w:rFonts w:asciiTheme="majorHAnsi" w:hAnsiTheme="majorHAnsi" w:cstheme="majorHAnsi"/>
        </w:rPr>
        <w:t xml:space="preserve">esistant </w:t>
      </w:r>
      <w:r w:rsidR="00A403A5" w:rsidRPr="00E65F4F">
        <w:rPr>
          <w:rFonts w:asciiTheme="majorHAnsi" w:hAnsiTheme="majorHAnsi" w:cstheme="majorHAnsi"/>
          <w:i/>
        </w:rPr>
        <w:t>Staphylococcus aureus</w:t>
      </w:r>
      <w:r w:rsidR="00A403A5" w:rsidRPr="00E65F4F">
        <w:rPr>
          <w:rFonts w:asciiTheme="majorHAnsi" w:hAnsiTheme="majorHAnsi" w:cstheme="majorHAnsi"/>
        </w:rPr>
        <w:t xml:space="preserve"> (MRSA) has become a leading cause of nosocomial and community-acquired infection due </w:t>
      </w:r>
      <w:r w:rsidR="0056583B">
        <w:rPr>
          <w:rFonts w:asciiTheme="majorHAnsi" w:hAnsiTheme="majorHAnsi" w:cstheme="majorHAnsi"/>
        </w:rPr>
        <w:t xml:space="preserve">to </w:t>
      </w:r>
      <w:r w:rsidR="00A403A5" w:rsidRPr="00E65F4F">
        <w:rPr>
          <w:rFonts w:asciiTheme="majorHAnsi" w:hAnsiTheme="majorHAnsi" w:cstheme="majorHAnsi"/>
        </w:rPr>
        <w:t>pathogenic reaction</w:t>
      </w:r>
      <w:r w:rsidR="003D2296" w:rsidRPr="00E65F4F">
        <w:rPr>
          <w:rFonts w:asciiTheme="majorHAnsi" w:hAnsiTheme="majorHAnsi" w:cstheme="majorHAnsi"/>
        </w:rPr>
        <w:t>s</w:t>
      </w:r>
      <w:r w:rsidR="0056583B">
        <w:rPr>
          <w:rFonts w:asciiTheme="majorHAnsi" w:hAnsiTheme="majorHAnsi" w:cstheme="majorHAnsi"/>
        </w:rPr>
        <w:t>,</w:t>
      </w:r>
      <w:r w:rsidR="003D2296" w:rsidRPr="00E65F4F">
        <w:rPr>
          <w:rFonts w:asciiTheme="majorHAnsi" w:hAnsiTheme="majorHAnsi" w:cstheme="majorHAnsi"/>
        </w:rPr>
        <w:t xml:space="preserve"> the m</w:t>
      </w:r>
      <w:r w:rsidR="003D2296" w:rsidRPr="00E65F4F">
        <w:rPr>
          <w:rFonts w:asciiTheme="majorHAnsi" w:hAnsiTheme="majorHAnsi" w:cstheme="majorHAnsi"/>
          <w:color w:val="353535"/>
        </w:rPr>
        <w:t>ost prevalent being impetigo, cellulitis, scalded skin syndrome, osteomyelitis, food poisoning</w:t>
      </w:r>
      <w:r w:rsidR="003D2296" w:rsidRPr="00E65F4F">
        <w:rPr>
          <w:rFonts w:asciiTheme="majorHAnsi" w:hAnsiTheme="majorHAnsi" w:cstheme="majorHAnsi"/>
        </w:rPr>
        <w:t xml:space="preserve">. </w:t>
      </w:r>
      <w:r w:rsidR="00A403A5" w:rsidRPr="00E65F4F">
        <w:rPr>
          <w:rFonts w:asciiTheme="majorHAnsi" w:hAnsiTheme="majorHAnsi" w:cstheme="majorHAnsi"/>
        </w:rPr>
        <w:t xml:space="preserve">This systematic review </w:t>
      </w:r>
      <w:r w:rsidR="0056583B">
        <w:rPr>
          <w:rFonts w:asciiTheme="majorHAnsi" w:hAnsiTheme="majorHAnsi" w:cstheme="majorHAnsi"/>
        </w:rPr>
        <w:t xml:space="preserve">and meta </w:t>
      </w:r>
      <w:r w:rsidR="00692152" w:rsidRPr="00E65F4F">
        <w:rPr>
          <w:rFonts w:asciiTheme="majorHAnsi" w:hAnsiTheme="majorHAnsi" w:cstheme="majorHAnsi"/>
        </w:rPr>
        <w:t xml:space="preserve">analysis </w:t>
      </w:r>
      <w:r w:rsidR="00A403A5" w:rsidRPr="00E65F4F">
        <w:rPr>
          <w:rFonts w:asciiTheme="majorHAnsi" w:hAnsiTheme="majorHAnsi" w:cstheme="majorHAnsi"/>
        </w:rPr>
        <w:t>investigates whether</w:t>
      </w:r>
      <w:r w:rsidR="00A403A5" w:rsidRPr="00E65F4F">
        <w:rPr>
          <w:rFonts w:asciiTheme="majorHAnsi" w:hAnsiTheme="majorHAnsi" w:cstheme="majorHAnsi"/>
          <w:highlight w:val="white"/>
        </w:rPr>
        <w:t xml:space="preserve"> </w:t>
      </w:r>
      <w:r w:rsidR="0056583B">
        <w:rPr>
          <w:rFonts w:asciiTheme="majorHAnsi" w:hAnsiTheme="majorHAnsi" w:cstheme="majorHAnsi"/>
        </w:rPr>
        <w:t>c</w:t>
      </w:r>
      <w:r w:rsidR="00A403A5" w:rsidRPr="00E65F4F">
        <w:rPr>
          <w:rFonts w:asciiTheme="majorHAnsi" w:hAnsiTheme="majorHAnsi" w:cstheme="majorHAnsi"/>
        </w:rPr>
        <w:t xml:space="preserve">ommunity-acquired (CA) and hospital-acquired (HA) </w:t>
      </w:r>
      <w:r w:rsidR="00A403A5" w:rsidRPr="00E65F4F">
        <w:rPr>
          <w:rFonts w:asciiTheme="majorHAnsi" w:hAnsiTheme="majorHAnsi" w:cstheme="majorHAnsi"/>
          <w:i/>
          <w:highlight w:val="white"/>
        </w:rPr>
        <w:t xml:space="preserve">S. aureus </w:t>
      </w:r>
      <w:r w:rsidR="00A403A5" w:rsidRPr="00E65F4F">
        <w:rPr>
          <w:rFonts w:asciiTheme="majorHAnsi" w:hAnsiTheme="majorHAnsi" w:cstheme="majorHAnsi"/>
          <w:highlight w:val="white"/>
        </w:rPr>
        <w:t>and MRSA in a tropical zone in America differs with respect to their prevalent sensitivity and antibiotic resistance when compared to temperate zone</w:t>
      </w:r>
      <w:r w:rsidR="0056583B">
        <w:rPr>
          <w:rFonts w:asciiTheme="majorHAnsi" w:hAnsiTheme="majorHAnsi" w:cstheme="majorHAnsi"/>
          <w:highlight w:val="white"/>
        </w:rPr>
        <w:t>s</w:t>
      </w:r>
      <w:r w:rsidR="00A403A5" w:rsidRPr="00E65F4F">
        <w:rPr>
          <w:rFonts w:asciiTheme="majorHAnsi" w:hAnsiTheme="majorHAnsi" w:cstheme="majorHAnsi"/>
          <w:highlight w:val="white"/>
        </w:rPr>
        <w:t xml:space="preserve"> of America.</w:t>
      </w:r>
      <w:r w:rsidR="00692152" w:rsidRPr="00E65F4F">
        <w:rPr>
          <w:rFonts w:asciiTheme="majorHAnsi" w:hAnsiTheme="majorHAnsi" w:cstheme="majorHAnsi"/>
        </w:rPr>
        <w:t xml:space="preserve"> </w:t>
      </w:r>
      <w:r w:rsidR="00316216" w:rsidRPr="00E65F4F">
        <w:rPr>
          <w:rFonts w:asciiTheme="majorHAnsi" w:hAnsiTheme="majorHAnsi" w:cstheme="majorHAnsi"/>
        </w:rPr>
        <w:t>For this research t</w:t>
      </w:r>
      <w:r w:rsidR="00136B03" w:rsidRPr="00E65F4F">
        <w:rPr>
          <w:rFonts w:asciiTheme="majorHAnsi" w:hAnsiTheme="majorHAnsi" w:cstheme="majorHAnsi"/>
        </w:rPr>
        <w:t>he</w:t>
      </w:r>
      <w:r w:rsidR="003D26B5" w:rsidRPr="00E65F4F">
        <w:rPr>
          <w:rFonts w:asciiTheme="majorHAnsi" w:hAnsiTheme="majorHAnsi" w:cstheme="majorHAnsi"/>
        </w:rPr>
        <w:t xml:space="preserve"> Koppen climate classification system was</w:t>
      </w:r>
      <w:r w:rsidR="00F76A5C">
        <w:rPr>
          <w:rFonts w:asciiTheme="majorHAnsi" w:hAnsiTheme="majorHAnsi" w:cstheme="majorHAnsi"/>
        </w:rPr>
        <w:t xml:space="preserve"> used</w:t>
      </w:r>
      <w:r w:rsidR="003D26B5" w:rsidRPr="00E65F4F">
        <w:rPr>
          <w:rFonts w:asciiTheme="majorHAnsi" w:hAnsiTheme="majorHAnsi" w:cstheme="majorHAnsi"/>
        </w:rPr>
        <w:t xml:space="preserve"> to define</w:t>
      </w:r>
      <w:r w:rsidR="00136B03" w:rsidRPr="00E65F4F">
        <w:rPr>
          <w:rFonts w:asciiTheme="majorHAnsi" w:hAnsiTheme="majorHAnsi" w:cstheme="majorHAnsi"/>
        </w:rPr>
        <w:t xml:space="preserve"> tropical </w:t>
      </w:r>
      <w:r w:rsidR="00F76A5C">
        <w:rPr>
          <w:rFonts w:asciiTheme="majorHAnsi" w:hAnsiTheme="majorHAnsi" w:cstheme="majorHAnsi"/>
        </w:rPr>
        <w:t>zones</w:t>
      </w:r>
      <w:r w:rsidR="003D26B5" w:rsidRPr="00E65F4F">
        <w:rPr>
          <w:rFonts w:asciiTheme="majorHAnsi" w:hAnsiTheme="majorHAnsi" w:cstheme="majorHAnsi"/>
        </w:rPr>
        <w:t xml:space="preserve"> </w:t>
      </w:r>
      <w:r w:rsidR="00F76A5C">
        <w:rPr>
          <w:rFonts w:asciiTheme="majorHAnsi" w:hAnsiTheme="majorHAnsi" w:cstheme="majorHAnsi"/>
        </w:rPr>
        <w:t>having</w:t>
      </w:r>
      <w:r w:rsidR="003D26B5" w:rsidRPr="00E65F4F">
        <w:rPr>
          <w:rFonts w:asciiTheme="majorHAnsi" w:hAnsiTheme="majorHAnsi" w:cstheme="majorHAnsi"/>
        </w:rPr>
        <w:t xml:space="preserve"> an</w:t>
      </w:r>
      <w:r w:rsidR="00136B03" w:rsidRPr="00E65F4F">
        <w:rPr>
          <w:rFonts w:asciiTheme="majorHAnsi" w:hAnsiTheme="majorHAnsi" w:cstheme="majorHAnsi"/>
        </w:rPr>
        <w:t xml:space="preserve"> average temperature above 18 °C and average rel</w:t>
      </w:r>
      <w:r w:rsidR="00316216" w:rsidRPr="00E65F4F">
        <w:rPr>
          <w:rFonts w:asciiTheme="majorHAnsi" w:hAnsiTheme="majorHAnsi" w:cstheme="majorHAnsi"/>
        </w:rPr>
        <w:t xml:space="preserve">ative humidity </w:t>
      </w:r>
      <w:r w:rsidR="00136B03" w:rsidRPr="00E65F4F">
        <w:rPr>
          <w:rFonts w:asciiTheme="majorHAnsi" w:hAnsiTheme="majorHAnsi" w:cstheme="majorHAnsi"/>
        </w:rPr>
        <w:t>above 60%</w:t>
      </w:r>
      <w:r w:rsidR="00F76A5C">
        <w:rPr>
          <w:rFonts w:asciiTheme="majorHAnsi" w:hAnsiTheme="majorHAnsi" w:cstheme="majorHAnsi"/>
        </w:rPr>
        <w:t>,</w:t>
      </w:r>
      <w:r w:rsidR="00136B03" w:rsidRPr="00E65F4F">
        <w:rPr>
          <w:rFonts w:asciiTheme="majorHAnsi" w:hAnsiTheme="majorHAnsi" w:cstheme="majorHAnsi"/>
        </w:rPr>
        <w:t xml:space="preserve"> </w:t>
      </w:r>
      <w:r w:rsidR="00316216" w:rsidRPr="00E65F4F">
        <w:rPr>
          <w:rFonts w:asciiTheme="majorHAnsi" w:hAnsiTheme="majorHAnsi" w:cstheme="majorHAnsi"/>
        </w:rPr>
        <w:t xml:space="preserve">and temperate zones </w:t>
      </w:r>
      <w:r w:rsidR="00F76A5C">
        <w:rPr>
          <w:rFonts w:asciiTheme="majorHAnsi" w:hAnsiTheme="majorHAnsi" w:cstheme="majorHAnsi"/>
        </w:rPr>
        <w:t>having</w:t>
      </w:r>
      <w:r w:rsidR="00316216" w:rsidRPr="00E65F4F">
        <w:rPr>
          <w:rFonts w:asciiTheme="majorHAnsi" w:hAnsiTheme="majorHAnsi" w:cstheme="majorHAnsi"/>
        </w:rPr>
        <w:t xml:space="preserve"> a</w:t>
      </w:r>
      <w:r w:rsidR="00136B03" w:rsidRPr="00E65F4F">
        <w:rPr>
          <w:rFonts w:asciiTheme="majorHAnsi" w:hAnsiTheme="majorHAnsi" w:cstheme="majorHAnsi"/>
        </w:rPr>
        <w:t xml:space="preserve"> range between -3 °C and 18 °C with variable RH depending on the </w:t>
      </w:r>
      <w:r w:rsidR="00136B03" w:rsidRPr="004F6F72">
        <w:rPr>
          <w:rFonts w:asciiTheme="majorHAnsi" w:hAnsiTheme="majorHAnsi" w:cstheme="majorHAnsi"/>
        </w:rPr>
        <w:t>season</w:t>
      </w:r>
      <w:r w:rsidR="002213B8">
        <w:rPr>
          <w:rFonts w:asciiTheme="majorHAnsi" w:hAnsiTheme="majorHAnsi" w:cstheme="majorHAnsi"/>
        </w:rPr>
        <w:t>.</w:t>
      </w:r>
      <w:r w:rsidR="009E3B27" w:rsidRPr="004F6F72">
        <w:rPr>
          <w:rFonts w:asciiTheme="majorHAnsi" w:hAnsiTheme="majorHAnsi" w:cstheme="majorHAnsi"/>
          <w:vertAlign w:val="superscript"/>
        </w:rPr>
        <w:t>1</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highlight w:val="white"/>
        </w:rPr>
        <w:t xml:space="preserve">Data extraction of 30 articles sorted from 343 records and </w:t>
      </w:r>
      <w:r w:rsidR="00A703B3">
        <w:rPr>
          <w:rFonts w:asciiTheme="majorHAnsi" w:hAnsiTheme="majorHAnsi" w:cstheme="majorHAnsi"/>
          <w:highlight w:val="white"/>
        </w:rPr>
        <w:t>meta analysis</w:t>
      </w:r>
      <w:r w:rsidR="00C61E3B" w:rsidRPr="00E65F4F">
        <w:rPr>
          <w:rFonts w:asciiTheme="majorHAnsi" w:hAnsiTheme="majorHAnsi" w:cstheme="majorHAnsi"/>
          <w:highlight w:val="white"/>
        </w:rPr>
        <w:t xml:space="preserve"> of</w:t>
      </w:r>
      <w:r w:rsidRPr="00E65F4F">
        <w:rPr>
          <w:rFonts w:asciiTheme="majorHAnsi" w:hAnsiTheme="majorHAnsi" w:cstheme="majorHAnsi"/>
          <w:highlight w:val="white"/>
        </w:rPr>
        <w:t xml:space="preserve"> 14 articles </w:t>
      </w:r>
      <w:r w:rsidRPr="00E65F4F">
        <w:rPr>
          <w:rFonts w:asciiTheme="majorHAnsi" w:hAnsiTheme="majorHAnsi" w:cstheme="majorHAnsi"/>
        </w:rPr>
        <w:t xml:space="preserve">present that MRSA is highly prevalent in USA (0.0731), moderately prevalent in Canada (0.0572) and Brazil (0.0466) while Mexico (0.0040), Peru (0.0051) and Argentina (0.0048) present lowest prevalence of MRSA in patients. </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Likewise, the results presented in this systematic review and </w:t>
      </w:r>
      <w:r w:rsidR="00A703B3">
        <w:rPr>
          <w:rFonts w:asciiTheme="majorHAnsi" w:hAnsiTheme="majorHAnsi" w:cstheme="majorHAnsi"/>
        </w:rPr>
        <w:t>meta analysis</w:t>
      </w:r>
      <w:r w:rsidRPr="00E65F4F">
        <w:rPr>
          <w:rFonts w:asciiTheme="majorHAnsi" w:hAnsiTheme="majorHAnsi" w:cstheme="majorHAnsi"/>
        </w:rPr>
        <w:t xml:space="preserve"> show that </w:t>
      </w:r>
      <w:r w:rsidRPr="00E65F4F">
        <w:rPr>
          <w:rFonts w:asciiTheme="majorHAnsi" w:hAnsiTheme="majorHAnsi" w:cstheme="majorHAnsi"/>
          <w:i/>
        </w:rPr>
        <w:t>S. aureus</w:t>
      </w:r>
      <w:r w:rsidRPr="00E65F4F">
        <w:rPr>
          <w:rFonts w:asciiTheme="majorHAnsi" w:hAnsiTheme="majorHAnsi" w:cstheme="majorHAnsi"/>
        </w:rPr>
        <w:t xml:space="preserve"> and MRSA carriage from nasal, throat and other swabs obtained from America present significant decline of MRSA prevalence from countries with tropical climate in comparison with the temperate zone of America. </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This investigation may facilitate more prompt and effective action for the prevention and control of MRSA infections in tropical countries of the America. In particular, the use of MRSA screening based on rapid and reliable diagnosis during inpatient and outpatient admission of patients is crucial.</w:t>
      </w:r>
    </w:p>
    <w:p w:rsidR="000232A0" w:rsidRPr="004C3856" w:rsidRDefault="004C3856" w:rsidP="006445D8">
      <w:pPr>
        <w:pStyle w:val="Heading3"/>
        <w:spacing w:before="0" w:after="80"/>
        <w:jc w:val="both"/>
        <w:rPr>
          <w:rFonts w:asciiTheme="majorHAnsi" w:hAnsiTheme="majorHAnsi" w:cstheme="majorHAnsi"/>
          <w:b w:val="0"/>
          <w:color w:val="000000" w:themeColor="text1"/>
          <w:sz w:val="22"/>
        </w:rPr>
      </w:pPr>
      <w:r>
        <w:rPr>
          <w:rFonts w:asciiTheme="majorHAnsi" w:hAnsiTheme="majorHAnsi" w:cstheme="majorHAnsi"/>
          <w:b w:val="0"/>
          <w:color w:val="000000" w:themeColor="text1"/>
          <w:sz w:val="22"/>
        </w:rPr>
        <w:t>Keywords for this research:</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i/>
        </w:rPr>
        <w:t>Staphylococcus aureus</w:t>
      </w:r>
      <w:r w:rsidRPr="00E65F4F">
        <w:rPr>
          <w:rFonts w:asciiTheme="majorHAnsi" w:hAnsiTheme="majorHAnsi" w:cstheme="majorHAnsi"/>
        </w:rPr>
        <w:t xml:space="preserve">, </w:t>
      </w:r>
      <w:r w:rsidRPr="00E65F4F">
        <w:rPr>
          <w:rFonts w:asciiTheme="majorHAnsi" w:hAnsiTheme="majorHAnsi" w:cstheme="majorHAnsi"/>
          <w:i/>
        </w:rPr>
        <w:t>S. aureus</w:t>
      </w:r>
      <w:r w:rsidRPr="00E65F4F">
        <w:rPr>
          <w:rFonts w:asciiTheme="majorHAnsi" w:hAnsiTheme="majorHAnsi" w:cstheme="majorHAnsi"/>
        </w:rPr>
        <w:t xml:space="preserve">, MRSA, </w:t>
      </w:r>
      <w:r w:rsidR="004A70B9" w:rsidRPr="00E65F4F">
        <w:rPr>
          <w:rFonts w:asciiTheme="majorHAnsi" w:hAnsiTheme="majorHAnsi" w:cstheme="majorHAnsi"/>
        </w:rPr>
        <w:t xml:space="preserve">tropical, Caribbean, </w:t>
      </w:r>
      <w:r w:rsidRPr="00E65F4F">
        <w:rPr>
          <w:rFonts w:asciiTheme="majorHAnsi" w:hAnsiTheme="majorHAnsi" w:cstheme="majorHAnsi"/>
        </w:rPr>
        <w:t>antibiotic susceptibility</w:t>
      </w:r>
      <w:r w:rsidR="004A70B9" w:rsidRPr="00E65F4F">
        <w:rPr>
          <w:rFonts w:asciiTheme="majorHAnsi" w:hAnsiTheme="majorHAnsi" w:cstheme="majorHAnsi"/>
        </w:rPr>
        <w:t>, antibiotic, carriage</w:t>
      </w:r>
    </w:p>
    <w:p w:rsidR="000232A0" w:rsidRPr="00E65F4F" w:rsidRDefault="00387602" w:rsidP="006445D8">
      <w:pPr>
        <w:pStyle w:val="Heading3"/>
        <w:spacing w:before="0" w:after="80"/>
        <w:jc w:val="both"/>
        <w:rPr>
          <w:rFonts w:asciiTheme="majorHAnsi" w:hAnsiTheme="majorHAnsi" w:cstheme="majorHAnsi"/>
        </w:rPr>
      </w:pPr>
      <w:r w:rsidRPr="00E65F4F">
        <w:rPr>
          <w:rFonts w:asciiTheme="majorHAnsi" w:hAnsiTheme="majorHAnsi" w:cstheme="majorHAnsi"/>
        </w:rPr>
        <w:t>INTRODUCTION:</w:t>
      </w:r>
    </w:p>
    <w:p w:rsidR="007D0E4C" w:rsidRPr="006445D8" w:rsidRDefault="00A403A5" w:rsidP="006445D8">
      <w:pPr>
        <w:spacing w:after="80" w:line="240" w:lineRule="auto"/>
        <w:jc w:val="both"/>
        <w:rPr>
          <w:rFonts w:asciiTheme="majorHAnsi" w:hAnsiTheme="majorHAnsi" w:cstheme="majorHAnsi"/>
        </w:rPr>
      </w:pPr>
      <w:r w:rsidRPr="006445D8">
        <w:rPr>
          <w:rFonts w:asciiTheme="majorHAnsi" w:hAnsiTheme="majorHAnsi" w:cstheme="majorHAnsi"/>
          <w:i/>
          <w:highlight w:val="white"/>
        </w:rPr>
        <w:t>Staphylococcus aureus</w:t>
      </w:r>
      <w:r w:rsidR="004A70B9" w:rsidRPr="006445D8">
        <w:rPr>
          <w:rFonts w:asciiTheme="majorHAnsi" w:hAnsiTheme="majorHAnsi" w:cstheme="majorHAnsi"/>
          <w:i/>
        </w:rPr>
        <w:t xml:space="preserve"> </w:t>
      </w:r>
      <w:r w:rsidR="004A70B9" w:rsidRPr="006445D8">
        <w:rPr>
          <w:rFonts w:asciiTheme="majorHAnsi" w:hAnsiTheme="majorHAnsi" w:cstheme="majorHAnsi"/>
        </w:rPr>
        <w:t>(</w:t>
      </w:r>
      <w:r w:rsidR="004A70B9" w:rsidRPr="006445D8">
        <w:rPr>
          <w:rFonts w:asciiTheme="majorHAnsi" w:hAnsiTheme="majorHAnsi" w:cstheme="majorHAnsi"/>
          <w:i/>
        </w:rPr>
        <w:t xml:space="preserve">S. aureus) </w:t>
      </w:r>
      <w:r w:rsidRPr="006445D8">
        <w:rPr>
          <w:rFonts w:asciiTheme="majorHAnsi" w:hAnsiTheme="majorHAnsi" w:cstheme="majorHAnsi"/>
          <w:highlight w:val="white"/>
        </w:rPr>
        <w:t>has emerged as a very prevalent microorganism in the ep</w:t>
      </w:r>
      <w:r w:rsidR="004A70B9" w:rsidRPr="006445D8">
        <w:rPr>
          <w:rFonts w:asciiTheme="majorHAnsi" w:hAnsiTheme="majorHAnsi" w:cstheme="majorHAnsi"/>
          <w:highlight w:val="white"/>
        </w:rPr>
        <w:t>idemiology of multiple diseases</w:t>
      </w:r>
      <w:r w:rsidR="004A70B9" w:rsidRPr="006445D8">
        <w:rPr>
          <w:rFonts w:asciiTheme="majorHAnsi" w:hAnsiTheme="majorHAnsi" w:cstheme="majorHAnsi"/>
        </w:rPr>
        <w:t>, the m</w:t>
      </w:r>
      <w:r w:rsidR="004A70B9" w:rsidRPr="006445D8">
        <w:rPr>
          <w:rFonts w:asciiTheme="majorHAnsi" w:hAnsiTheme="majorHAnsi" w:cstheme="majorHAnsi"/>
          <w:color w:val="353535"/>
        </w:rPr>
        <w:t>ost prevalent being impetigo, cellulitis, scalded skin syndrome, osteomyelitis, food poisoning.</w:t>
      </w:r>
      <w:r w:rsidRPr="006445D8">
        <w:rPr>
          <w:rFonts w:asciiTheme="majorHAnsi" w:hAnsiTheme="majorHAnsi" w:cstheme="majorHAnsi"/>
          <w:highlight w:val="white"/>
        </w:rPr>
        <w:t xml:space="preserve"> </w:t>
      </w:r>
      <w:r w:rsidRPr="006445D8">
        <w:rPr>
          <w:rFonts w:asciiTheme="majorHAnsi" w:hAnsiTheme="majorHAnsi" w:cstheme="majorHAnsi"/>
          <w:i/>
        </w:rPr>
        <w:t>S. aureus</w:t>
      </w:r>
      <w:r w:rsidRPr="006445D8">
        <w:rPr>
          <w:rFonts w:asciiTheme="majorHAnsi" w:hAnsiTheme="majorHAnsi" w:cstheme="majorHAnsi"/>
        </w:rPr>
        <w:t xml:space="preserve"> infections can occur in hospitalized patients as well as in the community, and the infections caused by Methicillin-resistant </w:t>
      </w:r>
      <w:r w:rsidRPr="006445D8">
        <w:rPr>
          <w:rFonts w:asciiTheme="majorHAnsi" w:hAnsiTheme="majorHAnsi" w:cstheme="majorHAnsi"/>
          <w:i/>
        </w:rPr>
        <w:t xml:space="preserve">S. aureus </w:t>
      </w:r>
      <w:r w:rsidRPr="006445D8">
        <w:rPr>
          <w:rFonts w:asciiTheme="majorHAnsi" w:hAnsiTheme="majorHAnsi" w:cstheme="majorHAnsi"/>
        </w:rPr>
        <w:t xml:space="preserve">(MRSA) strains have become particularly problematic. </w:t>
      </w:r>
    </w:p>
    <w:p w:rsidR="000F4614" w:rsidRPr="006445D8" w:rsidRDefault="00A403A5" w:rsidP="006445D8">
      <w:pPr>
        <w:spacing w:after="80" w:line="240" w:lineRule="auto"/>
        <w:jc w:val="both"/>
        <w:rPr>
          <w:rFonts w:asciiTheme="majorHAnsi" w:hAnsiTheme="majorHAnsi" w:cstheme="majorHAnsi"/>
        </w:rPr>
      </w:pPr>
      <w:r w:rsidRPr="006445D8">
        <w:rPr>
          <w:rFonts w:asciiTheme="majorHAnsi" w:hAnsiTheme="majorHAnsi" w:cstheme="majorHAnsi"/>
        </w:rPr>
        <w:t xml:space="preserve">Despite the potential threat of MRSA infections in tropical regions and the climatic </w:t>
      </w:r>
      <w:r w:rsidR="000D79BD">
        <w:rPr>
          <w:rFonts w:asciiTheme="majorHAnsi" w:hAnsiTheme="majorHAnsi" w:cstheme="majorHAnsi"/>
        </w:rPr>
        <w:t>adaptation</w:t>
      </w:r>
      <w:r w:rsidRPr="006445D8">
        <w:rPr>
          <w:rFonts w:asciiTheme="majorHAnsi" w:hAnsiTheme="majorHAnsi" w:cstheme="majorHAnsi"/>
        </w:rPr>
        <w:t xml:space="preserve"> associated of </w:t>
      </w:r>
      <w:r w:rsidRPr="006445D8">
        <w:rPr>
          <w:rFonts w:asciiTheme="majorHAnsi" w:hAnsiTheme="majorHAnsi" w:cstheme="majorHAnsi"/>
          <w:i/>
        </w:rPr>
        <w:t>S. aureus</w:t>
      </w:r>
      <w:r w:rsidRPr="006445D8">
        <w:rPr>
          <w:rFonts w:asciiTheme="majorHAnsi" w:hAnsiTheme="majorHAnsi" w:cstheme="majorHAnsi"/>
        </w:rPr>
        <w:t>, most information on MRSA infections has been documented fr</w:t>
      </w:r>
      <w:r w:rsidR="00462367" w:rsidRPr="006445D8">
        <w:rPr>
          <w:rFonts w:asciiTheme="majorHAnsi" w:hAnsiTheme="majorHAnsi" w:cstheme="majorHAnsi"/>
        </w:rPr>
        <w:t xml:space="preserve">om temperate countries. </w:t>
      </w:r>
      <w:r w:rsidR="001B0B4A" w:rsidRPr="006445D8">
        <w:rPr>
          <w:rFonts w:asciiTheme="majorHAnsi" w:hAnsiTheme="majorHAnsi" w:cstheme="majorHAnsi"/>
        </w:rPr>
        <w:t>In tropical zones, a</w:t>
      </w:r>
      <w:r w:rsidRPr="006445D8">
        <w:rPr>
          <w:rFonts w:asciiTheme="majorHAnsi" w:hAnsiTheme="majorHAnsi" w:cstheme="majorHAnsi"/>
        </w:rPr>
        <w:t xml:space="preserve"> considerable knowledge gap </w:t>
      </w:r>
      <w:r w:rsidR="00A8375E" w:rsidRPr="006445D8">
        <w:rPr>
          <w:rFonts w:asciiTheme="majorHAnsi" w:hAnsiTheme="majorHAnsi" w:cstheme="majorHAnsi"/>
        </w:rPr>
        <w:t xml:space="preserve">exists in correlating MRSA variants and clones, such as the </w:t>
      </w:r>
      <w:r w:rsidR="00A8375E" w:rsidRPr="006445D8">
        <w:rPr>
          <w:rFonts w:asciiTheme="majorHAnsi" w:hAnsiTheme="majorHAnsi" w:cstheme="majorHAnsi"/>
          <w:color w:val="353535"/>
        </w:rPr>
        <w:t xml:space="preserve">activation of mecA genes that encodes for PBP2a that enables cell wall synthesis in the presence of antibiotics, </w:t>
      </w:r>
      <w:r w:rsidR="00A8375E" w:rsidRPr="006445D8">
        <w:rPr>
          <w:rFonts w:asciiTheme="majorHAnsi" w:hAnsiTheme="majorHAnsi" w:cstheme="majorHAnsi"/>
        </w:rPr>
        <w:t xml:space="preserve">in respect to </w:t>
      </w:r>
      <w:r w:rsidRPr="006445D8">
        <w:rPr>
          <w:rFonts w:asciiTheme="majorHAnsi" w:hAnsiTheme="majorHAnsi" w:cstheme="majorHAnsi"/>
        </w:rPr>
        <w:t>drug resistance and treatment protocols.</w:t>
      </w:r>
      <w:r w:rsidR="001B0B4A" w:rsidRPr="006445D8">
        <w:rPr>
          <w:rFonts w:asciiTheme="majorHAnsi" w:hAnsiTheme="majorHAnsi" w:cstheme="majorHAnsi"/>
        </w:rPr>
        <w:t xml:space="preserve"> </w:t>
      </w:r>
      <w:r w:rsidR="004A22FC">
        <w:rPr>
          <w:rFonts w:asciiTheme="majorHAnsi" w:hAnsiTheme="majorHAnsi" w:cstheme="majorHAnsi"/>
        </w:rPr>
        <w:t xml:space="preserve">B-lactams such as </w:t>
      </w:r>
      <w:r w:rsidR="00A76131">
        <w:rPr>
          <w:rFonts w:asciiTheme="majorHAnsi" w:hAnsiTheme="majorHAnsi" w:cstheme="majorHAnsi"/>
        </w:rPr>
        <w:t>oxacillin and flucloxacillin are</w:t>
      </w:r>
      <w:r w:rsidR="001B0B4A" w:rsidRPr="006445D8">
        <w:rPr>
          <w:rFonts w:asciiTheme="majorHAnsi" w:hAnsiTheme="majorHAnsi" w:cstheme="majorHAnsi"/>
        </w:rPr>
        <w:t xml:space="preserve"> common drug</w:t>
      </w:r>
      <w:r w:rsidR="00A76131">
        <w:rPr>
          <w:rFonts w:asciiTheme="majorHAnsi" w:hAnsiTheme="majorHAnsi" w:cstheme="majorHAnsi"/>
        </w:rPr>
        <w:t>s</w:t>
      </w:r>
      <w:r w:rsidR="001B0B4A" w:rsidRPr="006445D8">
        <w:rPr>
          <w:rFonts w:asciiTheme="majorHAnsi" w:hAnsiTheme="majorHAnsi" w:cstheme="majorHAnsi"/>
        </w:rPr>
        <w:t xml:space="preserve"> of choice for </w:t>
      </w:r>
      <w:r w:rsidR="00A76131">
        <w:rPr>
          <w:rFonts w:asciiTheme="majorHAnsi" w:hAnsiTheme="majorHAnsi" w:cstheme="majorHAnsi"/>
        </w:rPr>
        <w:t xml:space="preserve">the </w:t>
      </w:r>
      <w:r w:rsidR="001B0B4A" w:rsidRPr="006445D8">
        <w:rPr>
          <w:rFonts w:asciiTheme="majorHAnsi" w:hAnsiTheme="majorHAnsi" w:cstheme="majorHAnsi"/>
        </w:rPr>
        <w:t>treatme</w:t>
      </w:r>
      <w:r w:rsidR="006F16F6" w:rsidRPr="006445D8">
        <w:rPr>
          <w:rFonts w:asciiTheme="majorHAnsi" w:hAnsiTheme="majorHAnsi" w:cstheme="majorHAnsi"/>
        </w:rPr>
        <w:t>nt</w:t>
      </w:r>
      <w:r w:rsidR="00A76131">
        <w:rPr>
          <w:rFonts w:asciiTheme="majorHAnsi" w:hAnsiTheme="majorHAnsi" w:cstheme="majorHAnsi"/>
        </w:rPr>
        <w:t xml:space="preserve"> of </w:t>
      </w:r>
      <w:r w:rsidR="00A76131">
        <w:rPr>
          <w:rFonts w:asciiTheme="majorHAnsi" w:hAnsiTheme="majorHAnsi" w:cstheme="majorHAnsi"/>
          <w:i/>
        </w:rPr>
        <w:t xml:space="preserve">Staph. </w:t>
      </w:r>
      <w:r w:rsidR="006F6A3F">
        <w:rPr>
          <w:rFonts w:asciiTheme="majorHAnsi" w:hAnsiTheme="majorHAnsi" w:cstheme="majorHAnsi"/>
        </w:rPr>
        <w:t>i</w:t>
      </w:r>
      <w:r w:rsidR="00A76131">
        <w:rPr>
          <w:rFonts w:asciiTheme="majorHAnsi" w:hAnsiTheme="majorHAnsi" w:cstheme="majorHAnsi"/>
        </w:rPr>
        <w:t>nfections</w:t>
      </w:r>
      <w:r w:rsidR="006F6A3F">
        <w:rPr>
          <w:rFonts w:asciiTheme="majorHAnsi" w:hAnsiTheme="majorHAnsi" w:cstheme="majorHAnsi"/>
        </w:rPr>
        <w:t>. This is relevant to understand as it is the B-lactams that MRSA tends to be resistant to</w:t>
      </w:r>
      <w:r w:rsidR="00427D92">
        <w:rPr>
          <w:rFonts w:asciiTheme="majorHAnsi" w:hAnsiTheme="majorHAnsi" w:cstheme="majorHAnsi"/>
        </w:rPr>
        <w:t>.</w:t>
      </w:r>
      <w:r w:rsidR="009E3B27">
        <w:rPr>
          <w:rFonts w:asciiTheme="majorHAnsi" w:hAnsiTheme="majorHAnsi" w:cstheme="majorHAnsi"/>
          <w:vertAlign w:val="superscript"/>
        </w:rPr>
        <w:t>2</w:t>
      </w:r>
      <w:r w:rsidR="00120F7B">
        <w:rPr>
          <w:rFonts w:asciiTheme="majorHAnsi" w:hAnsiTheme="majorHAnsi" w:cstheme="majorHAnsi"/>
        </w:rPr>
        <w:t xml:space="preserve"> Based upon the research conducted</w:t>
      </w:r>
      <w:r w:rsidR="00FD6D6D">
        <w:rPr>
          <w:rFonts w:asciiTheme="majorHAnsi" w:hAnsiTheme="majorHAnsi" w:cstheme="majorHAnsi"/>
        </w:rPr>
        <w:t>,</w:t>
      </w:r>
      <w:r w:rsidR="00120F7B">
        <w:rPr>
          <w:rFonts w:asciiTheme="majorHAnsi" w:hAnsiTheme="majorHAnsi" w:cstheme="majorHAnsi"/>
        </w:rPr>
        <w:t xml:space="preserve"> Vancomycin is currently the drug of choice for treating MRSA</w:t>
      </w:r>
      <w:r w:rsidR="00427D92">
        <w:rPr>
          <w:rFonts w:asciiTheme="majorHAnsi" w:hAnsiTheme="majorHAnsi" w:cstheme="majorHAnsi"/>
        </w:rPr>
        <w:t>.</w:t>
      </w:r>
      <w:r w:rsidR="009E3B27">
        <w:rPr>
          <w:rFonts w:asciiTheme="majorHAnsi" w:hAnsiTheme="majorHAnsi" w:cstheme="majorHAnsi"/>
          <w:vertAlign w:val="superscript"/>
        </w:rPr>
        <w:t>3</w:t>
      </w:r>
      <w:r w:rsidR="001B0B4A" w:rsidRPr="006445D8">
        <w:rPr>
          <w:rFonts w:asciiTheme="majorHAnsi" w:hAnsiTheme="majorHAnsi" w:cstheme="majorHAnsi"/>
        </w:rPr>
        <w:t xml:space="preserve"> </w:t>
      </w:r>
      <w:r w:rsidR="00C34468">
        <w:rPr>
          <w:rFonts w:asciiTheme="majorHAnsi" w:hAnsiTheme="majorHAnsi" w:cstheme="majorHAnsi"/>
        </w:rPr>
        <w:t xml:space="preserve">Preliminary research was done in order to attempt to correlate the introduction of antibiotics into a region with drug resistance. Though not done at this time, it will be included in future </w:t>
      </w:r>
      <w:r w:rsidR="00360CD1">
        <w:rPr>
          <w:rFonts w:asciiTheme="majorHAnsi" w:hAnsiTheme="majorHAnsi" w:cstheme="majorHAnsi"/>
        </w:rPr>
        <w:t>updates in the development of this research.</w:t>
      </w:r>
    </w:p>
    <w:p w:rsidR="00E51969" w:rsidRPr="006445D8" w:rsidRDefault="008B66A6" w:rsidP="006445D8">
      <w:pPr>
        <w:spacing w:after="80" w:line="240" w:lineRule="auto"/>
        <w:jc w:val="both"/>
        <w:rPr>
          <w:rFonts w:asciiTheme="majorHAnsi" w:hAnsiTheme="majorHAnsi" w:cstheme="majorHAnsi"/>
        </w:rPr>
      </w:pPr>
      <w:r w:rsidRPr="006445D8">
        <w:rPr>
          <w:rFonts w:asciiTheme="majorHAnsi" w:hAnsiTheme="majorHAnsi" w:cstheme="majorHAnsi"/>
        </w:rPr>
        <w:t xml:space="preserve">The primary research question is that is there a statistically significant difference in prevalence rates of MRSA infections in tropical and temperate regions of </w:t>
      </w:r>
      <w:r w:rsidR="00100D7B" w:rsidRPr="006445D8">
        <w:rPr>
          <w:rFonts w:asciiTheme="majorHAnsi" w:hAnsiTheme="majorHAnsi" w:cstheme="majorHAnsi"/>
        </w:rPr>
        <w:t xml:space="preserve">the </w:t>
      </w:r>
      <w:r w:rsidRPr="006445D8">
        <w:rPr>
          <w:rFonts w:asciiTheme="majorHAnsi" w:hAnsiTheme="majorHAnsi" w:cstheme="majorHAnsi"/>
        </w:rPr>
        <w:t>America</w:t>
      </w:r>
      <w:r w:rsidR="00100D7B" w:rsidRPr="006445D8">
        <w:rPr>
          <w:rFonts w:asciiTheme="majorHAnsi" w:hAnsiTheme="majorHAnsi" w:cstheme="majorHAnsi"/>
        </w:rPr>
        <w:t>s</w:t>
      </w:r>
      <w:r w:rsidRPr="006445D8">
        <w:rPr>
          <w:rFonts w:asciiTheme="majorHAnsi" w:hAnsiTheme="majorHAnsi" w:cstheme="majorHAnsi"/>
        </w:rPr>
        <w:t>? Secondly, is there a difference in prevalence rates of community associated and hospital associated strains of MRSA in tropical and temperate regions of</w:t>
      </w:r>
      <w:r w:rsidR="003D2296" w:rsidRPr="006445D8">
        <w:rPr>
          <w:rFonts w:asciiTheme="majorHAnsi" w:hAnsiTheme="majorHAnsi" w:cstheme="majorHAnsi"/>
        </w:rPr>
        <w:t xml:space="preserve"> the</w:t>
      </w:r>
      <w:r w:rsidRPr="006445D8">
        <w:rPr>
          <w:rFonts w:asciiTheme="majorHAnsi" w:hAnsiTheme="majorHAnsi" w:cstheme="majorHAnsi"/>
        </w:rPr>
        <w:t xml:space="preserve"> America</w:t>
      </w:r>
      <w:r w:rsidR="003D2296" w:rsidRPr="006445D8">
        <w:rPr>
          <w:rFonts w:asciiTheme="majorHAnsi" w:hAnsiTheme="majorHAnsi" w:cstheme="majorHAnsi"/>
        </w:rPr>
        <w:t>s</w:t>
      </w:r>
      <w:r w:rsidRPr="006445D8">
        <w:rPr>
          <w:rFonts w:asciiTheme="majorHAnsi" w:hAnsiTheme="majorHAnsi" w:cstheme="majorHAnsi"/>
        </w:rPr>
        <w:t>?</w:t>
      </w:r>
      <w:r w:rsidR="0007746F" w:rsidRPr="006445D8">
        <w:rPr>
          <w:rFonts w:asciiTheme="majorHAnsi" w:hAnsiTheme="majorHAnsi" w:cstheme="majorHAnsi"/>
        </w:rPr>
        <w:t xml:space="preserve"> </w:t>
      </w:r>
      <w:r w:rsidR="00100D7B" w:rsidRPr="006445D8">
        <w:rPr>
          <w:rFonts w:asciiTheme="majorHAnsi" w:hAnsiTheme="majorHAnsi" w:cstheme="majorHAnsi"/>
        </w:rPr>
        <w:t>In order to answer these questions, t</w:t>
      </w:r>
      <w:r w:rsidR="006C5C86" w:rsidRPr="006445D8">
        <w:rPr>
          <w:rFonts w:asciiTheme="majorHAnsi" w:hAnsiTheme="majorHAnsi" w:cstheme="majorHAnsi"/>
        </w:rPr>
        <w:t>his systematic review</w:t>
      </w:r>
      <w:r w:rsidR="00FD6D6D">
        <w:rPr>
          <w:rFonts w:asciiTheme="majorHAnsi" w:hAnsiTheme="majorHAnsi" w:cstheme="majorHAnsi"/>
        </w:rPr>
        <w:t xml:space="preserve"> and </w:t>
      </w:r>
      <w:r w:rsidR="00FD6D6D">
        <w:rPr>
          <w:rFonts w:asciiTheme="majorHAnsi" w:hAnsiTheme="majorHAnsi" w:cstheme="majorHAnsi"/>
        </w:rPr>
        <w:lastRenderedPageBreak/>
        <w:t>meta analysis</w:t>
      </w:r>
      <w:r w:rsidR="006C5C86" w:rsidRPr="006445D8">
        <w:rPr>
          <w:rFonts w:asciiTheme="majorHAnsi" w:hAnsiTheme="majorHAnsi" w:cstheme="majorHAnsi"/>
        </w:rPr>
        <w:t xml:space="preserve"> incorporates 30 studies on </w:t>
      </w:r>
      <w:r w:rsidR="006C5C86" w:rsidRPr="006445D8">
        <w:rPr>
          <w:rFonts w:asciiTheme="majorHAnsi" w:hAnsiTheme="majorHAnsi" w:cstheme="majorHAnsi"/>
          <w:i/>
        </w:rPr>
        <w:t>S. aureus</w:t>
      </w:r>
      <w:r w:rsidR="006C5C86" w:rsidRPr="006445D8">
        <w:rPr>
          <w:rFonts w:asciiTheme="majorHAnsi" w:hAnsiTheme="majorHAnsi" w:cstheme="majorHAnsi"/>
        </w:rPr>
        <w:t xml:space="preserve"> and MRSA prevalence rates in hospital and community settings in the America</w:t>
      </w:r>
      <w:r w:rsidR="00100D7B" w:rsidRPr="006445D8">
        <w:rPr>
          <w:rFonts w:asciiTheme="majorHAnsi" w:hAnsiTheme="majorHAnsi" w:cstheme="majorHAnsi"/>
        </w:rPr>
        <w:t>s</w:t>
      </w:r>
      <w:r w:rsidR="006C5C86" w:rsidRPr="006445D8">
        <w:rPr>
          <w:rFonts w:asciiTheme="majorHAnsi" w:hAnsiTheme="majorHAnsi" w:cstheme="majorHAnsi"/>
        </w:rPr>
        <w:t xml:space="preserve">. </w:t>
      </w:r>
      <w:r w:rsidR="00B805BE" w:rsidRPr="006445D8">
        <w:rPr>
          <w:rFonts w:asciiTheme="majorHAnsi" w:hAnsiTheme="majorHAnsi" w:cstheme="majorHAnsi"/>
        </w:rPr>
        <w:t xml:space="preserve">Both </w:t>
      </w:r>
      <w:r w:rsidR="00B805BE" w:rsidRPr="006445D8">
        <w:rPr>
          <w:rFonts w:asciiTheme="majorHAnsi" w:hAnsiTheme="majorHAnsi" w:cstheme="majorHAnsi"/>
          <w:i/>
        </w:rPr>
        <w:t>S. aureus</w:t>
      </w:r>
      <w:r w:rsidR="00B805BE" w:rsidRPr="006445D8">
        <w:rPr>
          <w:rFonts w:asciiTheme="majorHAnsi" w:hAnsiTheme="majorHAnsi" w:cstheme="majorHAnsi"/>
        </w:rPr>
        <w:t xml:space="preserve"> and </w:t>
      </w:r>
      <w:r w:rsidR="003226AC" w:rsidRPr="006445D8">
        <w:rPr>
          <w:rFonts w:asciiTheme="majorHAnsi" w:hAnsiTheme="majorHAnsi" w:cstheme="majorHAnsi"/>
        </w:rPr>
        <w:t xml:space="preserve">MRSA </w:t>
      </w:r>
      <w:r w:rsidR="00B805BE" w:rsidRPr="006445D8">
        <w:rPr>
          <w:rFonts w:asciiTheme="majorHAnsi" w:hAnsiTheme="majorHAnsi" w:cstheme="majorHAnsi"/>
        </w:rPr>
        <w:t xml:space="preserve">share optimum </w:t>
      </w:r>
      <w:r w:rsidR="003226AC" w:rsidRPr="006445D8">
        <w:rPr>
          <w:rFonts w:asciiTheme="majorHAnsi" w:hAnsiTheme="majorHAnsi" w:cstheme="majorHAnsi"/>
        </w:rPr>
        <w:t>growth</w:t>
      </w:r>
      <w:r w:rsidR="00B805BE" w:rsidRPr="006445D8">
        <w:rPr>
          <w:rFonts w:asciiTheme="majorHAnsi" w:hAnsiTheme="majorHAnsi" w:cstheme="majorHAnsi"/>
        </w:rPr>
        <w:t xml:space="preserve"> characteristics in that they favor warmer more humid climates with </w:t>
      </w:r>
      <w:r w:rsidR="003226AC" w:rsidRPr="006445D8">
        <w:rPr>
          <w:rFonts w:asciiTheme="majorHAnsi" w:hAnsiTheme="majorHAnsi" w:cstheme="majorHAnsi"/>
        </w:rPr>
        <w:t xml:space="preserve">optimal </w:t>
      </w:r>
      <w:r w:rsidR="0096087D" w:rsidRPr="006445D8">
        <w:rPr>
          <w:rFonts w:asciiTheme="majorHAnsi" w:hAnsiTheme="majorHAnsi" w:cstheme="majorHAnsi"/>
        </w:rPr>
        <w:t>growth characteristics of: temperature range of 25</w:t>
      </w:r>
      <w:r w:rsidR="0043765F" w:rsidRPr="006445D8">
        <w:rPr>
          <w:rFonts w:asciiTheme="majorHAnsi" w:hAnsiTheme="majorHAnsi" w:cstheme="majorHAnsi"/>
        </w:rPr>
        <w:t xml:space="preserve"> °C</w:t>
      </w:r>
      <w:r w:rsidR="0096087D" w:rsidRPr="006445D8">
        <w:rPr>
          <w:rFonts w:asciiTheme="majorHAnsi" w:hAnsiTheme="majorHAnsi" w:cstheme="majorHAnsi"/>
        </w:rPr>
        <w:t xml:space="preserve"> to </w:t>
      </w:r>
      <w:r w:rsidR="00805B38" w:rsidRPr="006445D8">
        <w:rPr>
          <w:rFonts w:asciiTheme="majorHAnsi" w:hAnsiTheme="majorHAnsi" w:cstheme="majorHAnsi"/>
        </w:rPr>
        <w:t>37</w:t>
      </w:r>
      <w:r w:rsidR="003226AC" w:rsidRPr="006445D8">
        <w:rPr>
          <w:rFonts w:asciiTheme="majorHAnsi" w:hAnsiTheme="majorHAnsi" w:cstheme="majorHAnsi"/>
        </w:rPr>
        <w:t xml:space="preserve"> </w:t>
      </w:r>
      <w:r w:rsidR="00805B38" w:rsidRPr="006445D8">
        <w:rPr>
          <w:rFonts w:asciiTheme="majorHAnsi" w:hAnsiTheme="majorHAnsi" w:cstheme="majorHAnsi"/>
        </w:rPr>
        <w:t>°C</w:t>
      </w:r>
      <w:r w:rsidR="009E3B27">
        <w:rPr>
          <w:rFonts w:asciiTheme="majorHAnsi" w:hAnsiTheme="majorHAnsi" w:cstheme="majorHAnsi"/>
          <w:vertAlign w:val="superscript"/>
        </w:rPr>
        <w:t>4,5</w:t>
      </w:r>
      <w:r w:rsidR="00805B38" w:rsidRPr="006445D8">
        <w:rPr>
          <w:rFonts w:asciiTheme="majorHAnsi" w:hAnsiTheme="majorHAnsi" w:cstheme="majorHAnsi"/>
        </w:rPr>
        <w:t xml:space="preserve">, </w:t>
      </w:r>
      <w:r w:rsidR="003226AC" w:rsidRPr="006445D8">
        <w:rPr>
          <w:rFonts w:asciiTheme="majorHAnsi" w:hAnsiTheme="majorHAnsi" w:cstheme="majorHAnsi"/>
        </w:rPr>
        <w:t>55% to 75% humidity</w:t>
      </w:r>
      <w:r w:rsidR="009E3B27">
        <w:rPr>
          <w:rFonts w:asciiTheme="majorHAnsi" w:hAnsiTheme="majorHAnsi" w:cstheme="majorHAnsi"/>
          <w:vertAlign w:val="superscript"/>
        </w:rPr>
        <w:t>6</w:t>
      </w:r>
      <w:r w:rsidR="00B805BE" w:rsidRPr="006445D8">
        <w:rPr>
          <w:rFonts w:asciiTheme="majorHAnsi" w:hAnsiTheme="majorHAnsi" w:cs="Calibri (Headings)"/>
        </w:rPr>
        <w:t>,</w:t>
      </w:r>
      <w:r w:rsidR="00B805BE" w:rsidRPr="006445D8">
        <w:rPr>
          <w:rFonts w:asciiTheme="majorHAnsi" w:hAnsiTheme="majorHAnsi" w:cstheme="majorHAnsi"/>
          <w:vertAlign w:val="superscript"/>
        </w:rPr>
        <w:t xml:space="preserve"> </w:t>
      </w:r>
      <w:r w:rsidR="00805B38" w:rsidRPr="006445D8">
        <w:rPr>
          <w:rFonts w:asciiTheme="majorHAnsi" w:hAnsiTheme="majorHAnsi" w:cstheme="majorHAnsi"/>
        </w:rPr>
        <w:t>and a pH of 6.5 to 7.4</w:t>
      </w:r>
      <w:r w:rsidR="00A77CA7">
        <w:rPr>
          <w:rFonts w:asciiTheme="majorHAnsi" w:hAnsiTheme="majorHAnsi" w:cstheme="majorHAnsi"/>
        </w:rPr>
        <w:t>.</w:t>
      </w:r>
      <w:r w:rsidR="005B7DDA">
        <w:rPr>
          <w:rFonts w:asciiTheme="majorHAnsi" w:hAnsiTheme="majorHAnsi" w:cstheme="majorHAnsi"/>
          <w:vertAlign w:val="superscript"/>
        </w:rPr>
        <w:t>4,5</w:t>
      </w:r>
      <w:r w:rsidR="0096087D" w:rsidRPr="006445D8">
        <w:rPr>
          <w:rFonts w:asciiTheme="majorHAnsi" w:hAnsiTheme="majorHAnsi" w:cstheme="majorHAnsi"/>
        </w:rPr>
        <w:t xml:space="preserve"> </w:t>
      </w:r>
      <w:r w:rsidR="006C5C86" w:rsidRPr="006445D8">
        <w:rPr>
          <w:rFonts w:asciiTheme="majorHAnsi" w:hAnsiTheme="majorHAnsi" w:cstheme="majorHAnsi"/>
        </w:rPr>
        <w:t>Since countries with warmer climate</w:t>
      </w:r>
      <w:r w:rsidR="00357DEA" w:rsidRPr="006445D8">
        <w:rPr>
          <w:rFonts w:asciiTheme="majorHAnsi" w:hAnsiTheme="majorHAnsi" w:cstheme="majorHAnsi"/>
        </w:rPr>
        <w:t>s</w:t>
      </w:r>
      <w:r w:rsidR="006C5C86" w:rsidRPr="006445D8">
        <w:rPr>
          <w:rFonts w:asciiTheme="majorHAnsi" w:hAnsiTheme="majorHAnsi" w:cstheme="majorHAnsi"/>
        </w:rPr>
        <w:t xml:space="preserve"> are more prone to the infection and less</w:t>
      </w:r>
      <w:r w:rsidR="004B61FE" w:rsidRPr="006445D8">
        <w:rPr>
          <w:rFonts w:asciiTheme="majorHAnsi" w:hAnsiTheme="majorHAnsi" w:cstheme="majorHAnsi"/>
        </w:rPr>
        <w:t xml:space="preserve"> likely to contain MRSA</w:t>
      </w:r>
      <w:r w:rsidR="006C5C86" w:rsidRPr="006445D8">
        <w:rPr>
          <w:rFonts w:asciiTheme="majorHAnsi" w:hAnsiTheme="majorHAnsi" w:cstheme="majorHAnsi"/>
        </w:rPr>
        <w:t xml:space="preserve">, the division of tropical and temperate zones in </w:t>
      </w:r>
      <w:r w:rsidR="005616C7">
        <w:rPr>
          <w:rFonts w:asciiTheme="majorHAnsi" w:hAnsiTheme="majorHAnsi" w:cstheme="majorHAnsi"/>
        </w:rPr>
        <w:t>the</w:t>
      </w:r>
      <w:r w:rsidR="006C5C86" w:rsidRPr="006445D8">
        <w:rPr>
          <w:rFonts w:asciiTheme="majorHAnsi" w:hAnsiTheme="majorHAnsi" w:cstheme="majorHAnsi"/>
        </w:rPr>
        <w:t xml:space="preserve"> America</w:t>
      </w:r>
      <w:r w:rsidR="005616C7">
        <w:rPr>
          <w:rFonts w:asciiTheme="majorHAnsi" w:hAnsiTheme="majorHAnsi" w:cstheme="majorHAnsi"/>
        </w:rPr>
        <w:t>s</w:t>
      </w:r>
      <w:r w:rsidR="006C5C86" w:rsidRPr="006445D8">
        <w:rPr>
          <w:rFonts w:asciiTheme="majorHAnsi" w:hAnsiTheme="majorHAnsi" w:cstheme="majorHAnsi"/>
        </w:rPr>
        <w:t xml:space="preserve"> present a unique insight towards epidemiologic implications of MRSA.</w:t>
      </w:r>
      <w:r w:rsidR="00551D20">
        <w:rPr>
          <w:rFonts w:asciiTheme="majorHAnsi" w:hAnsiTheme="majorHAnsi" w:cstheme="majorHAnsi"/>
        </w:rPr>
        <w:t xml:space="preserve"> </w:t>
      </w:r>
      <w:r w:rsidR="00914BFE">
        <w:rPr>
          <w:rFonts w:asciiTheme="majorHAnsi" w:hAnsiTheme="majorHAnsi" w:cstheme="majorHAnsi"/>
        </w:rPr>
        <w:t xml:space="preserve">This work also lacks </w:t>
      </w:r>
      <w:r w:rsidR="006E7BEE">
        <w:rPr>
          <w:rFonts w:asciiTheme="majorHAnsi" w:hAnsiTheme="majorHAnsi" w:cstheme="majorHAnsi"/>
        </w:rPr>
        <w:t>correlation of</w:t>
      </w:r>
      <w:r w:rsidR="00914BFE">
        <w:rPr>
          <w:rFonts w:asciiTheme="majorHAnsi" w:hAnsiTheme="majorHAnsi" w:cstheme="majorHAnsi"/>
        </w:rPr>
        <w:t xml:space="preserve"> </w:t>
      </w:r>
      <w:r w:rsidR="005616C7">
        <w:rPr>
          <w:rFonts w:asciiTheme="majorHAnsi" w:hAnsiTheme="majorHAnsi" w:cstheme="majorHAnsi"/>
          <w:i/>
        </w:rPr>
        <w:t>S.aureus’s</w:t>
      </w:r>
      <w:r w:rsidR="00914BFE">
        <w:rPr>
          <w:rFonts w:asciiTheme="majorHAnsi" w:hAnsiTheme="majorHAnsi" w:cstheme="majorHAnsi"/>
        </w:rPr>
        <w:t xml:space="preserve"> and MRSA’</w:t>
      </w:r>
      <w:r w:rsidR="006E7BEE">
        <w:rPr>
          <w:rFonts w:asciiTheme="majorHAnsi" w:hAnsiTheme="majorHAnsi" w:cstheme="majorHAnsi"/>
        </w:rPr>
        <w:t>s Q10</w:t>
      </w:r>
      <w:r w:rsidR="00914BFE">
        <w:rPr>
          <w:rFonts w:asciiTheme="majorHAnsi" w:hAnsiTheme="majorHAnsi" w:cstheme="majorHAnsi"/>
        </w:rPr>
        <w:t xml:space="preserve"> Rule</w:t>
      </w:r>
      <w:r w:rsidR="006E7BEE">
        <w:rPr>
          <w:rFonts w:asciiTheme="majorHAnsi" w:hAnsiTheme="majorHAnsi" w:cstheme="majorHAnsi"/>
        </w:rPr>
        <w:t xml:space="preserve"> data which may provide deeper understanding</w:t>
      </w:r>
      <w:r w:rsidR="00367943">
        <w:rPr>
          <w:rFonts w:asciiTheme="majorHAnsi" w:hAnsiTheme="majorHAnsi" w:cstheme="majorHAnsi"/>
        </w:rPr>
        <w:t xml:space="preserve"> and should be considered in future research</w:t>
      </w:r>
      <w:r w:rsidR="006E7BEE">
        <w:rPr>
          <w:rFonts w:asciiTheme="majorHAnsi" w:hAnsiTheme="majorHAnsi" w:cstheme="majorHAnsi"/>
        </w:rPr>
        <w:t xml:space="preserve">. Owing </w:t>
      </w:r>
      <w:r w:rsidR="00551D20" w:rsidRPr="006445D8">
        <w:rPr>
          <w:rFonts w:asciiTheme="majorHAnsi" w:hAnsiTheme="majorHAnsi" w:cstheme="majorHAnsi"/>
        </w:rPr>
        <w:t xml:space="preserve">to lack of similar research on the correlation between tropical and temperate climatic zones, this systemic review and </w:t>
      </w:r>
      <w:r w:rsidR="00A703B3">
        <w:rPr>
          <w:rFonts w:asciiTheme="majorHAnsi" w:hAnsiTheme="majorHAnsi" w:cstheme="majorHAnsi"/>
        </w:rPr>
        <w:t>meta analysis</w:t>
      </w:r>
      <w:r w:rsidR="00551D20" w:rsidRPr="006445D8">
        <w:rPr>
          <w:rFonts w:asciiTheme="majorHAnsi" w:hAnsiTheme="majorHAnsi" w:cstheme="majorHAnsi"/>
        </w:rPr>
        <w:t xml:space="preserve"> will prove as a milestone in </w:t>
      </w:r>
      <w:r w:rsidR="00551D20" w:rsidRPr="006445D8">
        <w:rPr>
          <w:rFonts w:asciiTheme="majorHAnsi" w:hAnsiTheme="majorHAnsi" w:cstheme="majorHAnsi"/>
          <w:i/>
        </w:rPr>
        <w:t>S. aureus</w:t>
      </w:r>
      <w:r w:rsidR="00551D20" w:rsidRPr="006445D8">
        <w:rPr>
          <w:rFonts w:asciiTheme="majorHAnsi" w:hAnsiTheme="majorHAnsi" w:cstheme="majorHAnsi"/>
        </w:rPr>
        <w:t xml:space="preserve"> and MRSA research statistics. It will also form the foundation for future comparative research regarding </w:t>
      </w:r>
      <w:r w:rsidR="00551D20" w:rsidRPr="006445D8">
        <w:rPr>
          <w:rFonts w:asciiTheme="majorHAnsi" w:hAnsiTheme="majorHAnsi" w:cstheme="majorHAnsi"/>
          <w:i/>
        </w:rPr>
        <w:t>S. aureus</w:t>
      </w:r>
      <w:r w:rsidR="00551D20" w:rsidRPr="006445D8">
        <w:rPr>
          <w:rFonts w:asciiTheme="majorHAnsi" w:hAnsiTheme="majorHAnsi" w:cstheme="majorHAnsi"/>
        </w:rPr>
        <w:t xml:space="preserve"> antimicrobial resistance and susceptibility in order to understand related phenomena across the globe.</w:t>
      </w:r>
    </w:p>
    <w:p w:rsidR="00284ACD" w:rsidRPr="00E65F4F" w:rsidRDefault="00CD6974" w:rsidP="006445D8">
      <w:pPr>
        <w:pStyle w:val="Heading3"/>
        <w:spacing w:before="0" w:after="80"/>
        <w:jc w:val="both"/>
        <w:rPr>
          <w:rFonts w:asciiTheme="majorHAnsi" w:hAnsiTheme="majorHAnsi" w:cstheme="majorHAnsi"/>
        </w:rPr>
      </w:pPr>
      <w:r w:rsidRPr="00E65F4F">
        <w:rPr>
          <w:rFonts w:asciiTheme="majorHAnsi" w:hAnsiTheme="majorHAnsi" w:cstheme="majorHAnsi"/>
        </w:rPr>
        <w:t>History and Background</w:t>
      </w:r>
    </w:p>
    <w:p w:rsidR="00284ACD" w:rsidRPr="00E65F4F" w:rsidRDefault="005616C7" w:rsidP="006445D8">
      <w:pPr>
        <w:spacing w:after="80" w:line="240" w:lineRule="auto"/>
        <w:jc w:val="both"/>
        <w:rPr>
          <w:rFonts w:asciiTheme="majorHAnsi" w:hAnsiTheme="majorHAnsi" w:cstheme="majorHAnsi"/>
          <w:highlight w:val="white"/>
        </w:rPr>
      </w:pPr>
      <w:r>
        <w:rPr>
          <w:rFonts w:asciiTheme="majorHAnsi" w:hAnsiTheme="majorHAnsi" w:cstheme="majorHAnsi"/>
          <w:i/>
          <w:shd w:val="clear" w:color="auto" w:fill="FCFCFC"/>
        </w:rPr>
        <w:t>Staphylococcus</w:t>
      </w:r>
      <w:r w:rsidR="00284ACD" w:rsidRPr="00E65F4F">
        <w:rPr>
          <w:rFonts w:asciiTheme="majorHAnsi" w:hAnsiTheme="majorHAnsi" w:cstheme="majorHAnsi"/>
          <w:i/>
          <w:shd w:val="clear" w:color="auto" w:fill="FCFCFC"/>
        </w:rPr>
        <w:t xml:space="preserve"> aureus </w:t>
      </w:r>
      <w:r w:rsidR="00284ACD" w:rsidRPr="00E65F4F">
        <w:rPr>
          <w:rFonts w:asciiTheme="majorHAnsi" w:hAnsiTheme="majorHAnsi" w:cstheme="majorHAnsi"/>
        </w:rPr>
        <w:t>is a Gram-positive facultative anaerobe that can either grow aerobically; in the absence of oxygen by fermentation yielding lactic acid; or by using an alternative electron acceptor</w:t>
      </w:r>
      <w:r w:rsidR="00A77CA7">
        <w:rPr>
          <w:rFonts w:asciiTheme="majorHAnsi" w:hAnsiTheme="majorHAnsi" w:cstheme="majorHAnsi"/>
        </w:rPr>
        <w:t>.</w:t>
      </w:r>
      <w:r w:rsidR="005B7DDA">
        <w:rPr>
          <w:rFonts w:asciiTheme="majorHAnsi" w:hAnsiTheme="majorHAnsi" w:cstheme="majorHAnsi"/>
          <w:vertAlign w:val="superscript"/>
        </w:rPr>
        <w:t>7</w:t>
      </w:r>
      <w:r w:rsidR="00284ACD" w:rsidRPr="00E65F4F">
        <w:rPr>
          <w:rFonts w:asciiTheme="majorHAnsi" w:hAnsiTheme="majorHAnsi" w:cstheme="majorHAnsi"/>
        </w:rPr>
        <w:t xml:space="preserve"> </w:t>
      </w:r>
      <w:r w:rsidR="00284ACD" w:rsidRPr="00E65F4F">
        <w:rPr>
          <w:rFonts w:asciiTheme="majorHAnsi" w:hAnsiTheme="majorHAnsi" w:cstheme="majorHAnsi"/>
          <w:i/>
        </w:rPr>
        <w:t>S. aureus</w:t>
      </w:r>
      <w:r w:rsidR="00284ACD" w:rsidRPr="00E65F4F">
        <w:rPr>
          <w:rFonts w:asciiTheme="majorHAnsi" w:hAnsiTheme="majorHAnsi" w:cstheme="majorHAnsi"/>
        </w:rPr>
        <w:t xml:space="preserve"> was discovered in 1880 when Scottish surgeon Alexander Ogston observed it in pus oozing from surgical abscesses</w:t>
      </w:r>
      <w:r w:rsidR="00A77CA7">
        <w:rPr>
          <w:rFonts w:asciiTheme="majorHAnsi" w:hAnsiTheme="majorHAnsi" w:cstheme="majorHAnsi"/>
        </w:rPr>
        <w:t>.</w:t>
      </w:r>
      <w:r w:rsidR="005B7DDA">
        <w:rPr>
          <w:rFonts w:asciiTheme="majorHAnsi" w:hAnsiTheme="majorHAnsi" w:cstheme="majorHAnsi"/>
          <w:vertAlign w:val="superscript"/>
        </w:rPr>
        <w:t>8</w:t>
      </w:r>
      <w:r w:rsidR="00284ACD" w:rsidRPr="00E65F4F">
        <w:rPr>
          <w:rFonts w:asciiTheme="majorHAnsi" w:hAnsiTheme="majorHAnsi" w:cstheme="majorHAnsi"/>
        </w:rPr>
        <w:t xml:space="preserve"> Humans are natural reservoirs of </w:t>
      </w:r>
      <w:r w:rsidR="00284ACD" w:rsidRPr="00E65F4F">
        <w:rPr>
          <w:rFonts w:asciiTheme="majorHAnsi" w:hAnsiTheme="majorHAnsi" w:cstheme="majorHAnsi"/>
          <w:i/>
        </w:rPr>
        <w:t>S. aureus</w:t>
      </w:r>
      <w:r w:rsidR="00284ACD" w:rsidRPr="00E65F4F">
        <w:rPr>
          <w:rFonts w:asciiTheme="majorHAnsi" w:hAnsiTheme="majorHAnsi" w:cstheme="majorHAnsi"/>
        </w:rPr>
        <w:t xml:space="preserve"> that reside harmlessly on their skin, 10-20% of the human population all over the world are persistent carriers</w:t>
      </w:r>
      <w:r w:rsidR="00A77CA7">
        <w:rPr>
          <w:rFonts w:asciiTheme="majorHAnsi" w:hAnsiTheme="majorHAnsi" w:cstheme="majorHAnsi"/>
        </w:rPr>
        <w:t>.</w:t>
      </w:r>
      <w:r w:rsidR="00EB7606">
        <w:rPr>
          <w:rFonts w:asciiTheme="majorHAnsi" w:hAnsiTheme="majorHAnsi" w:cstheme="majorHAnsi"/>
          <w:vertAlign w:val="superscript"/>
        </w:rPr>
        <w:t>9</w:t>
      </w:r>
      <w:r w:rsidR="00284ACD" w:rsidRPr="00E65F4F">
        <w:rPr>
          <w:rFonts w:asciiTheme="majorHAnsi" w:hAnsiTheme="majorHAnsi" w:cstheme="majorHAnsi"/>
        </w:rPr>
        <w:t xml:space="preserve"> Being an extremely impactful pathogen, </w:t>
      </w:r>
      <w:r w:rsidR="00284ACD" w:rsidRPr="00E65F4F">
        <w:rPr>
          <w:rFonts w:asciiTheme="majorHAnsi" w:hAnsiTheme="majorHAnsi" w:cstheme="majorHAnsi"/>
          <w:i/>
        </w:rPr>
        <w:t>S. aureus</w:t>
      </w:r>
      <w:r w:rsidR="00284ACD" w:rsidRPr="00E65F4F">
        <w:rPr>
          <w:rFonts w:asciiTheme="majorHAnsi" w:hAnsiTheme="majorHAnsi" w:cstheme="majorHAnsi"/>
        </w:rPr>
        <w:t xml:space="preserve"> infections continue to pose a significant threat to the general health of humans and animals alike on a global scale. It can cause abundant </w:t>
      </w:r>
      <w:r w:rsidR="00284ACD" w:rsidRPr="00E65F4F">
        <w:rPr>
          <w:rFonts w:asciiTheme="majorHAnsi" w:hAnsiTheme="majorHAnsi" w:cstheme="majorHAnsi"/>
          <w:highlight w:val="white"/>
        </w:rPr>
        <w:t>skin and soft tissue infections, pneumonia, meningitis, endocarditis, and osteomyelitis</w:t>
      </w:r>
      <w:r w:rsidR="005B7DDA" w:rsidRPr="005B7DDA">
        <w:rPr>
          <w:rFonts w:asciiTheme="majorHAnsi" w:hAnsiTheme="majorHAnsi" w:cstheme="majorHAnsi"/>
          <w:vertAlign w:val="superscript"/>
        </w:rPr>
        <w:t>2</w:t>
      </w:r>
      <w:r w:rsidR="00284ACD" w:rsidRPr="00E65F4F">
        <w:rPr>
          <w:rFonts w:asciiTheme="majorHAnsi" w:hAnsiTheme="majorHAnsi" w:cstheme="majorHAnsi"/>
          <w:highlight w:val="white"/>
        </w:rPr>
        <w:t>.</w:t>
      </w:r>
      <w:r w:rsidR="00284ACD" w:rsidRPr="00E65F4F">
        <w:rPr>
          <w:rFonts w:asciiTheme="majorHAnsi" w:hAnsiTheme="majorHAnsi" w:cstheme="majorHAnsi"/>
        </w:rPr>
        <w:t xml:space="preserve"> It can be found in all mammalian species, including humans and pets, often surviving on the skin, within the nostrils and sometimes may be observed along posterior nasopharynx</w:t>
      </w:r>
      <w:r w:rsidR="00A77CA7">
        <w:rPr>
          <w:rFonts w:asciiTheme="majorHAnsi" w:hAnsiTheme="majorHAnsi" w:cstheme="majorHAnsi"/>
        </w:rPr>
        <w:t>.</w:t>
      </w:r>
      <w:r w:rsidR="00EB7606">
        <w:rPr>
          <w:rFonts w:asciiTheme="majorHAnsi" w:hAnsiTheme="majorHAnsi" w:cstheme="majorHAnsi"/>
          <w:vertAlign w:val="superscript"/>
        </w:rPr>
        <w:t>10</w:t>
      </w:r>
    </w:p>
    <w:p w:rsidR="00284ACD" w:rsidRPr="00E65F4F" w:rsidRDefault="00284ACD"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An epidemic is often ignited by the successful spread of </w:t>
      </w:r>
      <w:r w:rsidR="004A2745">
        <w:rPr>
          <w:rFonts w:asciiTheme="majorHAnsi" w:hAnsiTheme="majorHAnsi" w:cstheme="majorHAnsi"/>
        </w:rPr>
        <w:t xml:space="preserve">a </w:t>
      </w:r>
      <w:r w:rsidRPr="00E65F4F">
        <w:rPr>
          <w:rFonts w:asciiTheme="majorHAnsi" w:hAnsiTheme="majorHAnsi" w:cstheme="majorHAnsi"/>
        </w:rPr>
        <w:t>single </w:t>
      </w:r>
      <w:r w:rsidRPr="00E65F4F">
        <w:rPr>
          <w:rFonts w:asciiTheme="majorHAnsi" w:hAnsiTheme="majorHAnsi" w:cstheme="majorHAnsi"/>
          <w:i/>
        </w:rPr>
        <w:t xml:space="preserve">S. aureus </w:t>
      </w:r>
      <w:r w:rsidR="004A2745">
        <w:rPr>
          <w:rFonts w:asciiTheme="majorHAnsi" w:hAnsiTheme="majorHAnsi" w:cstheme="majorHAnsi"/>
        </w:rPr>
        <w:t>clone</w:t>
      </w:r>
      <w:r w:rsidRPr="00E65F4F">
        <w:rPr>
          <w:rFonts w:asciiTheme="majorHAnsi" w:hAnsiTheme="majorHAnsi" w:cstheme="majorHAnsi"/>
        </w:rPr>
        <w:t xml:space="preserve"> within a geographic region. Most commonly, </w:t>
      </w:r>
      <w:r w:rsidRPr="00E65F4F">
        <w:rPr>
          <w:rFonts w:asciiTheme="majorHAnsi" w:hAnsiTheme="majorHAnsi" w:cstheme="majorHAnsi"/>
          <w:i/>
        </w:rPr>
        <w:t>S. aureus</w:t>
      </w:r>
      <w:r w:rsidRPr="00E65F4F">
        <w:rPr>
          <w:rFonts w:asciiTheme="majorHAnsi" w:hAnsiTheme="majorHAnsi" w:cstheme="majorHAnsi"/>
        </w:rPr>
        <w:t xml:space="preserve"> will spread in the healthcare setting and in the community as well. A prominent 6-year study conducted in Trinidad postulated that MRSA infection’s prevalence has increased over the years. Healthcare professionals’ hands have served as a prime sou</w:t>
      </w:r>
      <w:r w:rsidR="004A2745">
        <w:rPr>
          <w:rFonts w:asciiTheme="majorHAnsi" w:hAnsiTheme="majorHAnsi" w:cstheme="majorHAnsi"/>
        </w:rPr>
        <w:t xml:space="preserve">rce of </w:t>
      </w:r>
      <w:r w:rsidR="004A2745" w:rsidRPr="004A2745">
        <w:rPr>
          <w:rFonts w:asciiTheme="majorHAnsi" w:hAnsiTheme="majorHAnsi" w:cstheme="majorHAnsi"/>
          <w:i/>
        </w:rPr>
        <w:t>S</w:t>
      </w:r>
      <w:r w:rsidRPr="004A2745">
        <w:rPr>
          <w:rFonts w:asciiTheme="majorHAnsi" w:hAnsiTheme="majorHAnsi" w:cstheme="majorHAnsi"/>
          <w:i/>
        </w:rPr>
        <w:t>taphylococcal</w:t>
      </w:r>
      <w:r w:rsidRPr="00E65F4F">
        <w:rPr>
          <w:rFonts w:asciiTheme="majorHAnsi" w:hAnsiTheme="majorHAnsi" w:cstheme="majorHAnsi"/>
        </w:rPr>
        <w:t xml:space="preserve"> contamination. S</w:t>
      </w:r>
      <w:r w:rsidR="004A2745">
        <w:rPr>
          <w:rFonts w:asciiTheme="majorHAnsi" w:hAnsiTheme="majorHAnsi" w:cstheme="majorHAnsi"/>
        </w:rPr>
        <w:t>anitary</w:t>
      </w:r>
      <w:r w:rsidRPr="00E65F4F">
        <w:rPr>
          <w:rFonts w:asciiTheme="majorHAnsi" w:hAnsiTheme="majorHAnsi" w:cstheme="majorHAnsi"/>
        </w:rPr>
        <w:t xml:space="preserve"> </w:t>
      </w:r>
      <w:r w:rsidR="004A2745">
        <w:rPr>
          <w:rFonts w:asciiTheme="majorHAnsi" w:hAnsiTheme="majorHAnsi" w:cstheme="majorHAnsi"/>
        </w:rPr>
        <w:t>practices</w:t>
      </w:r>
      <w:r w:rsidRPr="00E65F4F">
        <w:rPr>
          <w:rFonts w:asciiTheme="majorHAnsi" w:hAnsiTheme="majorHAnsi" w:cstheme="majorHAnsi"/>
        </w:rPr>
        <w:t xml:space="preserve">, </w:t>
      </w:r>
      <w:r w:rsidR="004A2745">
        <w:rPr>
          <w:rFonts w:asciiTheme="majorHAnsi" w:hAnsiTheme="majorHAnsi" w:cstheme="majorHAnsi"/>
        </w:rPr>
        <w:t>such as</w:t>
      </w:r>
      <w:r w:rsidRPr="00E65F4F">
        <w:rPr>
          <w:rFonts w:asciiTheme="majorHAnsi" w:hAnsiTheme="majorHAnsi" w:cstheme="majorHAnsi"/>
        </w:rPr>
        <w:t xml:space="preserve"> adequate hand hygienic measures, are recommended to control the spread of infections, especially in clinical settings. </w:t>
      </w:r>
      <w:r w:rsidRPr="004A2745">
        <w:rPr>
          <w:rFonts w:asciiTheme="majorHAnsi" w:hAnsiTheme="majorHAnsi" w:cstheme="majorHAnsi"/>
          <w:i/>
        </w:rPr>
        <w:t>Staphylococcal</w:t>
      </w:r>
      <w:r w:rsidRPr="00E65F4F">
        <w:rPr>
          <w:rFonts w:asciiTheme="majorHAnsi" w:hAnsiTheme="majorHAnsi" w:cstheme="majorHAnsi"/>
        </w:rPr>
        <w:t xml:space="preserve"> species need to be countered by taking some necessary steps. Therefore, MRSA susceptibility pattern monitoring should be performed, and a newly formulated antibiotic policy should be developed</w:t>
      </w:r>
      <w:r w:rsidR="00A77CA7">
        <w:rPr>
          <w:rFonts w:asciiTheme="majorHAnsi" w:hAnsiTheme="majorHAnsi" w:cstheme="majorHAnsi"/>
        </w:rPr>
        <w:t>.</w:t>
      </w:r>
      <w:r w:rsidR="00B200F8">
        <w:rPr>
          <w:rFonts w:asciiTheme="majorHAnsi" w:hAnsiTheme="majorHAnsi" w:cstheme="majorHAnsi"/>
          <w:vertAlign w:val="superscript"/>
        </w:rPr>
        <w:t>11</w:t>
      </w:r>
    </w:p>
    <w:p w:rsidR="00284ACD" w:rsidRPr="00E65F4F" w:rsidRDefault="00284ACD"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Methicillin-resistant </w:t>
      </w:r>
      <w:r w:rsidRPr="00E65F4F">
        <w:rPr>
          <w:rFonts w:asciiTheme="majorHAnsi" w:hAnsiTheme="majorHAnsi" w:cstheme="majorHAnsi"/>
          <w:i/>
        </w:rPr>
        <w:t>Staphylococcus aureus</w:t>
      </w:r>
      <w:r w:rsidRPr="00E65F4F">
        <w:rPr>
          <w:rFonts w:asciiTheme="majorHAnsi" w:hAnsiTheme="majorHAnsi" w:cstheme="majorHAnsi"/>
        </w:rPr>
        <w:t xml:space="preserve"> (MRSA) has become a leading cause of nosocomial and community-acquired infection due to nosocomial or community-acquired pathogenic reaction due to its resistance to methicillin a</w:t>
      </w:r>
      <w:r w:rsidR="004A2745">
        <w:rPr>
          <w:rFonts w:asciiTheme="majorHAnsi" w:hAnsiTheme="majorHAnsi" w:cstheme="majorHAnsi"/>
        </w:rPr>
        <w:t xml:space="preserve">nd most related antibiotics. It </w:t>
      </w:r>
      <w:r w:rsidRPr="00E65F4F">
        <w:rPr>
          <w:rFonts w:asciiTheme="majorHAnsi" w:hAnsiTheme="majorHAnsi" w:cstheme="majorHAnsi"/>
        </w:rPr>
        <w:t>is responsible for producing coagulase and catalase enzymes</w:t>
      </w:r>
      <w:r w:rsidR="00A77CA7">
        <w:rPr>
          <w:rFonts w:asciiTheme="majorHAnsi" w:hAnsiTheme="majorHAnsi" w:cstheme="majorHAnsi"/>
        </w:rPr>
        <w:t>.</w:t>
      </w:r>
      <w:r w:rsidR="00B200F8">
        <w:rPr>
          <w:rFonts w:asciiTheme="majorHAnsi" w:hAnsiTheme="majorHAnsi" w:cstheme="majorHAnsi"/>
          <w:vertAlign w:val="superscript"/>
        </w:rPr>
        <w:t>12</w:t>
      </w:r>
      <w:r w:rsidRPr="00E65F4F">
        <w:rPr>
          <w:rFonts w:asciiTheme="majorHAnsi" w:hAnsiTheme="majorHAnsi" w:cstheme="majorHAnsi"/>
        </w:rPr>
        <w:t xml:space="preserve"> MRSA is a pandemic pathogen that spreads via various channels such as contaminated surfaces and airborne dissemination causing potentially life threating infections in the non-intact skin, bones, joints, surgical wounds, bloodstream, heart valves, urinary tract and lungs</w:t>
      </w:r>
      <w:r w:rsidR="00A77CA7">
        <w:rPr>
          <w:rFonts w:asciiTheme="majorHAnsi" w:hAnsiTheme="majorHAnsi" w:cstheme="majorHAnsi"/>
        </w:rPr>
        <w:t>.</w:t>
      </w:r>
      <w:r w:rsidR="00B200F8">
        <w:rPr>
          <w:rFonts w:asciiTheme="majorHAnsi" w:hAnsiTheme="majorHAnsi" w:cstheme="majorHAnsi"/>
          <w:vertAlign w:val="superscript"/>
        </w:rPr>
        <w:t>13</w:t>
      </w:r>
    </w:p>
    <w:p w:rsidR="00284ACD" w:rsidRPr="00E65F4F" w:rsidRDefault="00284ACD" w:rsidP="006445D8">
      <w:pPr>
        <w:spacing w:after="80" w:line="240" w:lineRule="auto"/>
        <w:jc w:val="both"/>
        <w:rPr>
          <w:rFonts w:asciiTheme="majorHAnsi" w:hAnsiTheme="majorHAnsi" w:cstheme="majorHAnsi"/>
        </w:rPr>
      </w:pPr>
      <w:r w:rsidRPr="00E65F4F">
        <w:rPr>
          <w:rFonts w:asciiTheme="majorHAnsi" w:hAnsiTheme="majorHAnsi" w:cstheme="majorHAnsi"/>
          <w:highlight w:val="white"/>
        </w:rPr>
        <w:t xml:space="preserve">MRSA began as a hospital-acquired </w:t>
      </w:r>
      <w:r w:rsidRPr="00E65F4F">
        <w:rPr>
          <w:rFonts w:asciiTheme="majorHAnsi" w:hAnsiTheme="majorHAnsi" w:cstheme="majorHAnsi"/>
        </w:rPr>
        <w:t>infection and has evolved to community-acquired infections being found in animals</w:t>
      </w:r>
      <w:r w:rsidR="007C3EB0">
        <w:rPr>
          <w:rFonts w:asciiTheme="majorHAnsi" w:hAnsiTheme="majorHAnsi" w:cstheme="majorHAnsi"/>
        </w:rPr>
        <w:t>, community centers, and day care settings</w:t>
      </w:r>
      <w:r w:rsidR="00A77CA7">
        <w:rPr>
          <w:rFonts w:asciiTheme="majorHAnsi" w:hAnsiTheme="majorHAnsi" w:cstheme="majorHAnsi"/>
        </w:rPr>
        <w:t>.</w:t>
      </w:r>
      <w:r w:rsidR="00B200F8">
        <w:rPr>
          <w:rFonts w:asciiTheme="majorHAnsi" w:hAnsiTheme="majorHAnsi" w:cstheme="majorHAnsi"/>
          <w:vertAlign w:val="superscript"/>
        </w:rPr>
        <w:t>11</w:t>
      </w:r>
      <w:r w:rsidRPr="00E65F4F">
        <w:rPr>
          <w:rFonts w:asciiTheme="majorHAnsi" w:hAnsiTheme="majorHAnsi" w:cstheme="majorHAnsi"/>
        </w:rPr>
        <w:t xml:space="preserve"> Standard types of antibiotics (including the penicillins) can have little to no remedial effects on MRSA. Several factors may be involved in increasing prevalence of community-acquired MRSA. One set of factors for this increase may be the lateral dissemination of MRSA from hospital to the community in discharged patients diagnosed with MRSA. This is further accompanied by the discontinuation of therapy because of the high-cost of prescribed drugs at local pharmacies</w:t>
      </w:r>
      <w:r w:rsidR="00A77CA7">
        <w:rPr>
          <w:rFonts w:asciiTheme="majorHAnsi" w:hAnsiTheme="majorHAnsi" w:cstheme="majorHAnsi"/>
        </w:rPr>
        <w:t>.</w:t>
      </w:r>
      <w:r w:rsidR="00B200F8">
        <w:rPr>
          <w:rFonts w:asciiTheme="majorHAnsi" w:hAnsiTheme="majorHAnsi" w:cstheme="majorHAnsi"/>
          <w:vertAlign w:val="superscript"/>
        </w:rPr>
        <w:t>11</w:t>
      </w:r>
    </w:p>
    <w:p w:rsidR="00284ACD" w:rsidRPr="00E65F4F" w:rsidRDefault="00284ACD" w:rsidP="006445D8">
      <w:pPr>
        <w:spacing w:after="80" w:line="240" w:lineRule="auto"/>
        <w:jc w:val="both"/>
        <w:rPr>
          <w:rFonts w:asciiTheme="majorHAnsi" w:hAnsiTheme="majorHAnsi" w:cstheme="majorHAnsi"/>
        </w:rPr>
      </w:pPr>
      <w:r w:rsidRPr="00E65F4F">
        <w:rPr>
          <w:rFonts w:asciiTheme="majorHAnsi" w:hAnsiTheme="majorHAnsi" w:cstheme="majorHAnsi"/>
        </w:rPr>
        <w:t>Accordingly, skin and soft tissue infections (SSTIs) associated with MRSA are the most common reasons for seeking medical care and MRSA hospitalization all over the world</w:t>
      </w:r>
      <w:r w:rsidR="00A77CA7">
        <w:rPr>
          <w:rFonts w:asciiTheme="majorHAnsi" w:hAnsiTheme="majorHAnsi" w:cstheme="majorHAnsi"/>
        </w:rPr>
        <w:t>.</w:t>
      </w:r>
      <w:r w:rsidR="00B200F8">
        <w:rPr>
          <w:rFonts w:asciiTheme="majorHAnsi" w:hAnsiTheme="majorHAnsi" w:cstheme="majorHAnsi"/>
          <w:vertAlign w:val="superscript"/>
        </w:rPr>
        <w:t>14,15</w:t>
      </w:r>
      <w:r w:rsidRPr="00E65F4F">
        <w:rPr>
          <w:rFonts w:asciiTheme="majorHAnsi" w:hAnsiTheme="majorHAnsi" w:cstheme="majorHAnsi"/>
        </w:rPr>
        <w:t xml:space="preserve"> It is</w:t>
      </w:r>
      <w:r w:rsidRPr="00E65F4F">
        <w:rPr>
          <w:rFonts w:asciiTheme="majorHAnsi" w:hAnsiTheme="majorHAnsi" w:cstheme="majorHAnsi"/>
          <w:vertAlign w:val="superscript"/>
        </w:rPr>
        <w:t xml:space="preserve"> </w:t>
      </w:r>
      <w:r w:rsidRPr="00E65F4F">
        <w:rPr>
          <w:rFonts w:asciiTheme="majorHAnsi" w:hAnsiTheme="majorHAnsi" w:cstheme="majorHAnsi"/>
        </w:rPr>
        <w:t xml:space="preserve">reported that SSTIs </w:t>
      </w:r>
      <w:r w:rsidRPr="00E65F4F">
        <w:rPr>
          <w:rFonts w:asciiTheme="majorHAnsi" w:hAnsiTheme="majorHAnsi" w:cstheme="majorHAnsi"/>
        </w:rPr>
        <w:lastRenderedPageBreak/>
        <w:t xml:space="preserve">hospitalizations have increased by 123% in the United States between 2001 and 2009 and the underlying health burden has also elevated due to the evolution of bacteria and increased antibiotic resistance. Further research based on 15 studies reported that worldwide </w:t>
      </w:r>
      <w:r w:rsidRPr="00E65F4F">
        <w:rPr>
          <w:rFonts w:asciiTheme="majorHAnsi" w:hAnsiTheme="majorHAnsi" w:cstheme="majorHAnsi"/>
          <w:i/>
        </w:rPr>
        <w:t>S. aureus</w:t>
      </w:r>
      <w:r w:rsidRPr="00E65F4F">
        <w:rPr>
          <w:rFonts w:asciiTheme="majorHAnsi" w:hAnsiTheme="majorHAnsi" w:cstheme="majorHAnsi"/>
        </w:rPr>
        <w:t xml:space="preserve"> hospitalizations range between 13-74% cases associated with MRSA while European countries have seen a decrease in endemic rates of MRSA infections over the past decade</w:t>
      </w:r>
      <w:r w:rsidR="00D72DFA">
        <w:rPr>
          <w:rFonts w:asciiTheme="majorHAnsi" w:hAnsiTheme="majorHAnsi" w:cstheme="majorHAnsi"/>
        </w:rPr>
        <w:t>.</w:t>
      </w:r>
      <w:r w:rsidR="00B200F8">
        <w:rPr>
          <w:rFonts w:asciiTheme="majorHAnsi" w:hAnsiTheme="majorHAnsi" w:cstheme="majorHAnsi"/>
          <w:vertAlign w:val="superscript"/>
        </w:rPr>
        <w:t>16</w:t>
      </w:r>
      <w:r w:rsidRPr="00E65F4F">
        <w:rPr>
          <w:rFonts w:asciiTheme="majorHAnsi" w:hAnsiTheme="majorHAnsi" w:cstheme="majorHAnsi"/>
        </w:rPr>
        <w:t xml:space="preserve"> However, most of the world’s population which resides in the tropical regions are mostly developing or low-income countries of Latin America, East and Southeast Asia, tropical Australia and Pacific islands, </w:t>
      </w:r>
      <w:r w:rsidRPr="00E65F4F">
        <w:rPr>
          <w:rFonts w:asciiTheme="majorHAnsi" w:hAnsiTheme="majorHAnsi" w:cstheme="majorHAnsi"/>
          <w:b/>
        </w:rPr>
        <w:t>t</w:t>
      </w:r>
      <w:r w:rsidRPr="00E65F4F">
        <w:rPr>
          <w:rFonts w:asciiTheme="majorHAnsi" w:hAnsiTheme="majorHAnsi" w:cstheme="majorHAnsi"/>
        </w:rPr>
        <w:t>he sub</w:t>
      </w:r>
      <w:r w:rsidR="007C3EB0">
        <w:rPr>
          <w:rFonts w:asciiTheme="majorHAnsi" w:hAnsiTheme="majorHAnsi" w:cstheme="majorHAnsi"/>
        </w:rPr>
        <w:t>continent of India, Pakistan,</w:t>
      </w:r>
      <w:r w:rsidRPr="00E65F4F">
        <w:rPr>
          <w:rFonts w:asciiTheme="majorHAnsi" w:hAnsiTheme="majorHAnsi" w:cstheme="majorHAnsi"/>
        </w:rPr>
        <w:t xml:space="preserve"> Middle Eastern countries and Africa</w:t>
      </w:r>
      <w:r w:rsidR="00B200F8">
        <w:rPr>
          <w:rFonts w:asciiTheme="majorHAnsi" w:hAnsiTheme="majorHAnsi" w:cstheme="majorHAnsi"/>
          <w:vertAlign w:val="superscript"/>
        </w:rPr>
        <w:t>1</w:t>
      </w:r>
      <w:r w:rsidRPr="00E65F4F">
        <w:rPr>
          <w:rFonts w:asciiTheme="majorHAnsi" w:hAnsiTheme="majorHAnsi" w:cstheme="majorHAnsi"/>
        </w:rPr>
        <w:t>. Hence, in terms of environmental effects o</w:t>
      </w:r>
      <w:r w:rsidR="00B3095A">
        <w:rPr>
          <w:rFonts w:asciiTheme="majorHAnsi" w:hAnsiTheme="majorHAnsi" w:cstheme="majorHAnsi"/>
        </w:rPr>
        <w:t>n the growth of MRSA, there are not an</w:t>
      </w:r>
      <w:r w:rsidRPr="00E65F4F">
        <w:rPr>
          <w:rFonts w:asciiTheme="majorHAnsi" w:hAnsiTheme="majorHAnsi" w:cstheme="majorHAnsi"/>
        </w:rPr>
        <w:t xml:space="preserve"> abundant </w:t>
      </w:r>
      <w:r w:rsidR="00B3095A">
        <w:rPr>
          <w:rFonts w:asciiTheme="majorHAnsi" w:hAnsiTheme="majorHAnsi" w:cstheme="majorHAnsi"/>
        </w:rPr>
        <w:t>or</w:t>
      </w:r>
      <w:r w:rsidRPr="00E65F4F">
        <w:rPr>
          <w:rFonts w:asciiTheme="majorHAnsi" w:hAnsiTheme="majorHAnsi" w:cstheme="majorHAnsi"/>
        </w:rPr>
        <w:t xml:space="preserve"> productive </w:t>
      </w:r>
      <w:r w:rsidR="00B3095A">
        <w:rPr>
          <w:rFonts w:asciiTheme="majorHAnsi" w:hAnsiTheme="majorHAnsi" w:cstheme="majorHAnsi"/>
        </w:rPr>
        <w:t xml:space="preserve">amount of </w:t>
      </w:r>
      <w:r w:rsidRPr="00E65F4F">
        <w:rPr>
          <w:rFonts w:asciiTheme="majorHAnsi" w:hAnsiTheme="majorHAnsi" w:cstheme="majorHAnsi"/>
        </w:rPr>
        <w:t>studies available in the literature. Furthermore, one extensive 18-month analysis in Odisha, India (a city with a tropical climate similar to Anguilla</w:t>
      </w:r>
      <w:r w:rsidR="00B3095A">
        <w:rPr>
          <w:rFonts w:asciiTheme="majorHAnsi" w:hAnsiTheme="majorHAnsi" w:cstheme="majorHAnsi"/>
        </w:rPr>
        <w:t>, BWI</w:t>
      </w:r>
      <w:r w:rsidRPr="00E65F4F">
        <w:rPr>
          <w:rFonts w:asciiTheme="majorHAnsi" w:hAnsiTheme="majorHAnsi" w:cstheme="majorHAnsi"/>
        </w:rPr>
        <w:t xml:space="preserve">) concluded that an average weekly maximum temperature above 33° C coinciding with an average weekly relative humidity between 55% and 78%, is a favorable combination for the occurrence of </w:t>
      </w:r>
      <w:r w:rsidRPr="00E65F4F">
        <w:rPr>
          <w:rFonts w:asciiTheme="majorHAnsi" w:hAnsiTheme="majorHAnsi" w:cstheme="majorHAnsi"/>
          <w:i/>
        </w:rPr>
        <w:t xml:space="preserve">S. aureus </w:t>
      </w:r>
      <w:r w:rsidRPr="00E65F4F">
        <w:rPr>
          <w:rFonts w:asciiTheme="majorHAnsi" w:hAnsiTheme="majorHAnsi" w:cstheme="majorHAnsi"/>
        </w:rPr>
        <w:t>associated skin infections as well as MRSA infections</w:t>
      </w:r>
      <w:r w:rsidR="00D72DFA">
        <w:rPr>
          <w:rFonts w:asciiTheme="majorHAnsi" w:hAnsiTheme="majorHAnsi" w:cstheme="majorHAnsi"/>
        </w:rPr>
        <w:t>.</w:t>
      </w:r>
      <w:r w:rsidR="00B200F8">
        <w:rPr>
          <w:rFonts w:asciiTheme="majorHAnsi" w:hAnsiTheme="majorHAnsi" w:cstheme="majorHAnsi"/>
          <w:vertAlign w:val="superscript"/>
        </w:rPr>
        <w:t>17</w:t>
      </w:r>
      <w:r w:rsidRPr="00E65F4F">
        <w:rPr>
          <w:rFonts w:asciiTheme="majorHAnsi" w:hAnsiTheme="majorHAnsi" w:cstheme="majorHAnsi"/>
        </w:rPr>
        <w:t xml:space="preserve"> Resultantly, a higher burden of infectious diseases in addition to a lack of microbial diagnostic facilities hinder the understanding of MRSA and its dominant clones in tropical regions</w:t>
      </w:r>
      <w:r w:rsidR="00D72DFA">
        <w:rPr>
          <w:rFonts w:asciiTheme="majorHAnsi" w:hAnsiTheme="majorHAnsi" w:cstheme="majorHAnsi"/>
        </w:rPr>
        <w:t>.</w:t>
      </w:r>
      <w:r w:rsidR="007F68F1">
        <w:rPr>
          <w:rFonts w:asciiTheme="majorHAnsi" w:hAnsiTheme="majorHAnsi" w:cstheme="majorHAnsi"/>
          <w:vertAlign w:val="superscript"/>
        </w:rPr>
        <w:t>18</w:t>
      </w:r>
      <w:r w:rsidRPr="00E65F4F">
        <w:rPr>
          <w:rFonts w:asciiTheme="majorHAnsi" w:hAnsiTheme="majorHAnsi" w:cstheme="majorHAnsi"/>
        </w:rPr>
        <w:t xml:space="preserve"> Additional</w:t>
      </w:r>
      <w:r w:rsidR="0038599F">
        <w:rPr>
          <w:rFonts w:asciiTheme="majorHAnsi" w:hAnsiTheme="majorHAnsi" w:cstheme="majorHAnsi"/>
        </w:rPr>
        <w:t>ly,</w:t>
      </w:r>
      <w:r w:rsidRPr="00E65F4F">
        <w:rPr>
          <w:rFonts w:asciiTheme="majorHAnsi" w:hAnsiTheme="majorHAnsi" w:cstheme="majorHAnsi"/>
        </w:rPr>
        <w:t xml:space="preserve"> researchers associate warmer temperature settings in these regions to be responsible for the significant surge in MRSA infections in tropical regions. An indication towards seasonal nature complex interaction between host, pathogen</w:t>
      </w:r>
      <w:r w:rsidR="0038599F">
        <w:rPr>
          <w:rFonts w:asciiTheme="majorHAnsi" w:hAnsiTheme="majorHAnsi" w:cstheme="majorHAnsi"/>
        </w:rPr>
        <w:t>,</w:t>
      </w:r>
      <w:r w:rsidRPr="00E65F4F">
        <w:rPr>
          <w:rFonts w:asciiTheme="majorHAnsi" w:hAnsiTheme="majorHAnsi" w:cstheme="majorHAnsi"/>
        </w:rPr>
        <w:t xml:space="preserve"> and environment causing MRSA infection has also shed light on the underlying tropical association of the prevalence of multiple dominant clones and variant isolates of MRSA in tropical </w:t>
      </w:r>
      <w:r w:rsidRPr="007F68F1">
        <w:rPr>
          <w:rFonts w:asciiTheme="majorHAnsi" w:hAnsiTheme="majorHAnsi" w:cstheme="majorHAnsi"/>
        </w:rPr>
        <w:t>countries</w:t>
      </w:r>
      <w:r w:rsidR="00D72DFA">
        <w:rPr>
          <w:rFonts w:asciiTheme="majorHAnsi" w:hAnsiTheme="majorHAnsi" w:cstheme="majorHAnsi"/>
        </w:rPr>
        <w:t>.</w:t>
      </w:r>
      <w:r w:rsidR="007F68F1" w:rsidRPr="007F68F1">
        <w:rPr>
          <w:rFonts w:asciiTheme="majorHAnsi" w:hAnsiTheme="majorHAnsi" w:cstheme="majorHAnsi"/>
          <w:vertAlign w:val="superscript"/>
        </w:rPr>
        <w:t>17</w:t>
      </w:r>
      <w:r w:rsidRPr="007F68F1">
        <w:rPr>
          <w:rFonts w:asciiTheme="majorHAnsi" w:hAnsiTheme="majorHAnsi" w:cstheme="majorHAnsi"/>
          <w:vertAlign w:val="superscript"/>
        </w:rPr>
        <w:t>,</w:t>
      </w:r>
      <w:r w:rsidR="007F68F1">
        <w:rPr>
          <w:rFonts w:asciiTheme="majorHAnsi" w:hAnsiTheme="majorHAnsi" w:cstheme="majorHAnsi"/>
          <w:vertAlign w:val="superscript"/>
        </w:rPr>
        <w:t>19-21</w:t>
      </w:r>
      <w:r w:rsidRPr="00E65F4F">
        <w:rPr>
          <w:rFonts w:asciiTheme="majorHAnsi" w:hAnsiTheme="majorHAnsi" w:cstheme="majorHAnsi"/>
        </w:rPr>
        <w:t xml:space="preserve"> Incidentally in these regions, multiple antibiotic resistance has also become a major issue in developing optimum infection treatment protocols at hospitals</w:t>
      </w:r>
      <w:r w:rsidR="00D72DFA">
        <w:rPr>
          <w:rFonts w:asciiTheme="majorHAnsi" w:hAnsiTheme="majorHAnsi" w:cstheme="majorHAnsi"/>
        </w:rPr>
        <w:t>.</w:t>
      </w:r>
      <w:r w:rsidR="007F68F1">
        <w:rPr>
          <w:rFonts w:asciiTheme="majorHAnsi" w:hAnsiTheme="majorHAnsi" w:cstheme="majorHAnsi"/>
          <w:vertAlign w:val="superscript"/>
        </w:rPr>
        <w:t>22</w:t>
      </w:r>
      <w:r w:rsidRPr="00E65F4F">
        <w:rPr>
          <w:rFonts w:asciiTheme="majorHAnsi" w:hAnsiTheme="majorHAnsi" w:cstheme="majorHAnsi"/>
        </w:rPr>
        <w:t xml:space="preserve"> Hence, higher </w:t>
      </w:r>
      <w:r w:rsidR="001E1B90">
        <w:rPr>
          <w:rFonts w:asciiTheme="majorHAnsi" w:hAnsiTheme="majorHAnsi" w:cstheme="majorHAnsi"/>
        </w:rPr>
        <w:t>prevalence</w:t>
      </w:r>
      <w:r w:rsidRPr="00E65F4F">
        <w:rPr>
          <w:rFonts w:asciiTheme="majorHAnsi" w:hAnsiTheme="majorHAnsi" w:cstheme="majorHAnsi"/>
        </w:rPr>
        <w:t xml:space="preserve"> rates of MRSA infections in warm temperature may be associated with conducive environmental settings that promote bacterial proliferation and spread of infections</w:t>
      </w:r>
      <w:r w:rsidR="00D72DFA">
        <w:rPr>
          <w:rFonts w:asciiTheme="majorHAnsi" w:hAnsiTheme="majorHAnsi" w:cstheme="majorHAnsi"/>
        </w:rPr>
        <w:t>.</w:t>
      </w:r>
      <w:r w:rsidR="007F68F1">
        <w:rPr>
          <w:rFonts w:asciiTheme="majorHAnsi" w:hAnsiTheme="majorHAnsi" w:cstheme="majorHAnsi"/>
          <w:vertAlign w:val="superscript"/>
        </w:rPr>
        <w:t>22,23</w:t>
      </w:r>
      <w:r w:rsidRPr="00E65F4F">
        <w:rPr>
          <w:rFonts w:asciiTheme="majorHAnsi" w:hAnsiTheme="majorHAnsi" w:cstheme="majorHAnsi"/>
        </w:rPr>
        <w:t xml:space="preserve"> </w:t>
      </w:r>
    </w:p>
    <w:p w:rsidR="000232A0" w:rsidRPr="00E65F4F" w:rsidRDefault="00A403A5" w:rsidP="006445D8">
      <w:pPr>
        <w:pStyle w:val="Heading2"/>
        <w:spacing w:before="0" w:after="80"/>
        <w:jc w:val="both"/>
        <w:rPr>
          <w:rFonts w:asciiTheme="majorHAnsi" w:hAnsiTheme="majorHAnsi" w:cstheme="majorHAnsi"/>
        </w:rPr>
      </w:pPr>
      <w:r w:rsidRPr="00E65F4F">
        <w:rPr>
          <w:rFonts w:asciiTheme="majorHAnsi" w:hAnsiTheme="majorHAnsi" w:cstheme="majorHAnsi"/>
        </w:rPr>
        <w:t>METHODS</w:t>
      </w:r>
    </w:p>
    <w:p w:rsidR="000232A0" w:rsidRPr="009846F8" w:rsidRDefault="009846F8" w:rsidP="006445D8">
      <w:pPr>
        <w:spacing w:after="80" w:line="240" w:lineRule="auto"/>
        <w:jc w:val="both"/>
        <w:rPr>
          <w:rFonts w:asciiTheme="majorHAnsi" w:hAnsiTheme="majorHAnsi" w:cstheme="majorHAnsi"/>
        </w:rPr>
      </w:pPr>
      <w:r>
        <w:rPr>
          <w:rFonts w:asciiTheme="majorHAnsi" w:hAnsiTheme="majorHAnsi" w:cstheme="majorHAnsi"/>
        </w:rPr>
        <w:t>This</w:t>
      </w:r>
      <w:r w:rsidR="00A403A5" w:rsidRPr="00E65F4F">
        <w:rPr>
          <w:rFonts w:asciiTheme="majorHAnsi" w:hAnsiTheme="majorHAnsi" w:cstheme="majorHAnsi"/>
        </w:rPr>
        <w:t xml:space="preserve"> systematic review </w:t>
      </w:r>
      <w:r>
        <w:rPr>
          <w:rFonts w:asciiTheme="majorHAnsi" w:hAnsiTheme="majorHAnsi" w:cstheme="majorHAnsi"/>
        </w:rPr>
        <w:t xml:space="preserve">and </w:t>
      </w:r>
      <w:r w:rsidR="00A703B3">
        <w:rPr>
          <w:rFonts w:asciiTheme="majorHAnsi" w:hAnsiTheme="majorHAnsi" w:cstheme="majorHAnsi"/>
        </w:rPr>
        <w:t>meta analysis</w:t>
      </w:r>
      <w:r w:rsidR="0038599F">
        <w:rPr>
          <w:rFonts w:asciiTheme="majorHAnsi" w:hAnsiTheme="majorHAnsi" w:cstheme="majorHAnsi"/>
        </w:rPr>
        <w:t xml:space="preserve"> was</w:t>
      </w:r>
      <w:r w:rsidR="00A403A5" w:rsidRPr="00E65F4F">
        <w:rPr>
          <w:rFonts w:asciiTheme="majorHAnsi" w:hAnsiTheme="majorHAnsi" w:cstheme="majorHAnsi"/>
        </w:rPr>
        <w:t xml:space="preserve"> conducted according to PRISMA</w:t>
      </w:r>
      <w:r w:rsidR="007F68F1">
        <w:rPr>
          <w:rFonts w:asciiTheme="majorHAnsi" w:hAnsiTheme="majorHAnsi" w:cstheme="majorHAnsi"/>
          <w:vertAlign w:val="superscript"/>
        </w:rPr>
        <w:t>24</w:t>
      </w:r>
      <w:r>
        <w:rPr>
          <w:rFonts w:asciiTheme="majorHAnsi" w:hAnsiTheme="majorHAnsi" w:cstheme="majorHAnsi"/>
        </w:rPr>
        <w:t xml:space="preserve"> guidelines to ensure that </w:t>
      </w:r>
      <w:r w:rsidR="00E92A66">
        <w:rPr>
          <w:rFonts w:asciiTheme="majorHAnsi" w:hAnsiTheme="majorHAnsi" w:cstheme="majorHAnsi"/>
        </w:rPr>
        <w:t>the research is reported consistently, transparently, and most importantly repeatable.</w:t>
      </w:r>
    </w:p>
    <w:p w:rsidR="000232A0" w:rsidRPr="00E65F4F" w:rsidRDefault="00A403A5" w:rsidP="006445D8">
      <w:pPr>
        <w:pStyle w:val="Heading2"/>
        <w:spacing w:before="0" w:after="80"/>
        <w:jc w:val="both"/>
        <w:rPr>
          <w:rFonts w:asciiTheme="majorHAnsi" w:hAnsiTheme="majorHAnsi" w:cstheme="majorHAnsi"/>
        </w:rPr>
      </w:pPr>
      <w:r w:rsidRPr="00E65F4F">
        <w:rPr>
          <w:rFonts w:asciiTheme="majorHAnsi" w:hAnsiTheme="majorHAnsi" w:cstheme="majorHAnsi"/>
        </w:rPr>
        <w:t xml:space="preserve">Search Strategy </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Countries were divided into tropical and temperate zones as per </w:t>
      </w:r>
      <w:r w:rsidRPr="00E65F4F">
        <w:rPr>
          <w:rFonts w:asciiTheme="majorHAnsi" w:hAnsiTheme="majorHAnsi" w:cstheme="majorHAnsi"/>
          <w:b/>
        </w:rPr>
        <w:t>t</w:t>
      </w:r>
      <w:r w:rsidRPr="00E65F4F">
        <w:rPr>
          <w:rFonts w:asciiTheme="majorHAnsi" w:hAnsiTheme="majorHAnsi" w:cstheme="majorHAnsi"/>
        </w:rPr>
        <w:t>he Köppen-Geiger climate classification system</w:t>
      </w:r>
      <w:r w:rsidR="007F68F1">
        <w:rPr>
          <w:rFonts w:asciiTheme="majorHAnsi" w:hAnsiTheme="majorHAnsi" w:cstheme="majorHAnsi"/>
          <w:vertAlign w:val="superscript"/>
        </w:rPr>
        <w:t>1</w:t>
      </w:r>
      <w:r w:rsidR="00E804C8" w:rsidRPr="00E65F4F">
        <w:rPr>
          <w:rFonts w:asciiTheme="majorHAnsi" w:hAnsiTheme="majorHAnsi" w:cstheme="majorHAnsi"/>
        </w:rPr>
        <w:t>.</w:t>
      </w:r>
      <w:r w:rsidRPr="00E65F4F">
        <w:rPr>
          <w:rFonts w:asciiTheme="majorHAnsi" w:hAnsiTheme="majorHAnsi" w:cstheme="majorHAnsi"/>
        </w:rPr>
        <w:t>The search was conducted using a custom R program based on the ‘RISMED’ package to extract paper titles. The PubMed data base was searched for papers using the key words MRSA or Methi</w:t>
      </w:r>
      <w:r w:rsidR="0038599F">
        <w:rPr>
          <w:rFonts w:asciiTheme="majorHAnsi" w:hAnsiTheme="majorHAnsi" w:cstheme="majorHAnsi"/>
        </w:rPr>
        <w:t xml:space="preserve">cillin-resistant </w:t>
      </w:r>
      <w:r w:rsidR="0038599F" w:rsidRPr="0038599F">
        <w:rPr>
          <w:rFonts w:asciiTheme="majorHAnsi" w:hAnsiTheme="majorHAnsi" w:cstheme="majorHAnsi"/>
          <w:i/>
        </w:rPr>
        <w:t>S</w:t>
      </w:r>
      <w:r w:rsidRPr="0038599F">
        <w:rPr>
          <w:rFonts w:asciiTheme="majorHAnsi" w:hAnsiTheme="majorHAnsi" w:cstheme="majorHAnsi"/>
          <w:i/>
        </w:rPr>
        <w:t>taphylococcus aureus</w:t>
      </w:r>
      <w:r w:rsidRPr="00E65F4F">
        <w:rPr>
          <w:rFonts w:asciiTheme="majorHAnsi" w:hAnsiTheme="majorHAnsi" w:cstheme="majorHAnsi"/>
        </w:rPr>
        <w:t xml:space="preserve"> and the name of the country. The R program produced a list of titles containing key words.</w:t>
      </w:r>
    </w:p>
    <w:p w:rsidR="000232A0" w:rsidRPr="00E65F4F" w:rsidRDefault="00A403A5" w:rsidP="006445D8">
      <w:pPr>
        <w:pStyle w:val="Heading2"/>
        <w:spacing w:before="0" w:after="80"/>
        <w:jc w:val="both"/>
        <w:rPr>
          <w:rFonts w:asciiTheme="majorHAnsi" w:hAnsiTheme="majorHAnsi" w:cstheme="majorHAnsi"/>
        </w:rPr>
      </w:pPr>
      <w:r w:rsidRPr="00E65F4F">
        <w:rPr>
          <w:rFonts w:asciiTheme="majorHAnsi" w:hAnsiTheme="majorHAnsi" w:cstheme="majorHAnsi"/>
        </w:rPr>
        <w:t>Inclusion and Exclusion Criteria</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Peer-reviewed articles (written in English) published from January 2000 to January 2018 on MRSA prevalence within community and healthcare settings were evaluated. The titles </w:t>
      </w:r>
      <w:r w:rsidR="00CC791E">
        <w:rPr>
          <w:rFonts w:asciiTheme="majorHAnsi" w:hAnsiTheme="majorHAnsi" w:cstheme="majorHAnsi"/>
        </w:rPr>
        <w:t xml:space="preserve">and abstracts were screened by </w:t>
      </w:r>
      <w:r w:rsidR="00087DFB">
        <w:rPr>
          <w:rFonts w:asciiTheme="majorHAnsi" w:hAnsiTheme="majorHAnsi" w:cstheme="majorHAnsi"/>
        </w:rPr>
        <w:t>the authors</w:t>
      </w:r>
      <w:r w:rsidRPr="00E65F4F">
        <w:rPr>
          <w:rFonts w:asciiTheme="majorHAnsi" w:hAnsiTheme="majorHAnsi" w:cstheme="majorHAnsi"/>
        </w:rPr>
        <w:t xml:space="preserve"> independently for possible inclusion and exclusion criteria </w:t>
      </w:r>
      <w:r w:rsidRPr="00401EAF">
        <w:rPr>
          <w:rFonts w:asciiTheme="majorHAnsi" w:hAnsiTheme="majorHAnsi" w:cstheme="majorHAnsi"/>
        </w:rPr>
        <w:t>listed in Table 1.</w:t>
      </w:r>
      <w:r w:rsidRPr="00E65F4F">
        <w:rPr>
          <w:rFonts w:asciiTheme="majorHAnsi" w:hAnsiTheme="majorHAnsi" w:cstheme="majorHAnsi"/>
        </w:rPr>
        <w:t xml:space="preserve"> The full-text evaluation was conducted to report articles that included prevalence rates of </w:t>
      </w:r>
      <w:r w:rsidRPr="00E65F4F">
        <w:rPr>
          <w:rFonts w:asciiTheme="majorHAnsi" w:hAnsiTheme="majorHAnsi" w:cstheme="majorHAnsi"/>
          <w:i/>
        </w:rPr>
        <w:t>S. aureus</w:t>
      </w:r>
      <w:r w:rsidRPr="00E65F4F">
        <w:rPr>
          <w:rFonts w:asciiTheme="majorHAnsi" w:hAnsiTheme="majorHAnsi" w:cstheme="majorHAnsi"/>
        </w:rPr>
        <w:t xml:space="preserve"> and MRSA in community or healthcare settings in the tropical and temperate countries of</w:t>
      </w:r>
      <w:r w:rsidRPr="00E65F4F">
        <w:rPr>
          <w:rFonts w:asciiTheme="majorHAnsi" w:hAnsiTheme="majorHAnsi" w:cstheme="majorHAnsi"/>
          <w:b/>
        </w:rPr>
        <w:t xml:space="preserve"> </w:t>
      </w:r>
      <w:r w:rsidRPr="00E65F4F">
        <w:rPr>
          <w:rFonts w:asciiTheme="majorHAnsi" w:hAnsiTheme="majorHAnsi" w:cstheme="majorHAnsi"/>
        </w:rPr>
        <w:t xml:space="preserve">American continents. Inconsistencies and any disagreements were resolved by consensus. </w:t>
      </w:r>
    </w:p>
    <w:p w:rsidR="000232A0" w:rsidRDefault="000232A0" w:rsidP="006445D8">
      <w:pPr>
        <w:spacing w:after="80" w:line="240" w:lineRule="auto"/>
        <w:rPr>
          <w:rFonts w:asciiTheme="majorHAnsi" w:hAnsiTheme="majorHAnsi" w:cstheme="majorHAnsi"/>
          <w:sz w:val="20"/>
          <w:szCs w:val="20"/>
        </w:rPr>
      </w:pPr>
    </w:p>
    <w:p w:rsidR="001E1B90" w:rsidRDefault="001E1B90" w:rsidP="006445D8">
      <w:pPr>
        <w:spacing w:after="80" w:line="240" w:lineRule="auto"/>
        <w:rPr>
          <w:rFonts w:asciiTheme="majorHAnsi" w:hAnsiTheme="majorHAnsi" w:cstheme="majorHAnsi"/>
          <w:sz w:val="20"/>
          <w:szCs w:val="20"/>
        </w:rPr>
      </w:pPr>
    </w:p>
    <w:p w:rsidR="001E1B90" w:rsidRDefault="001E1B90" w:rsidP="006445D8">
      <w:pPr>
        <w:spacing w:after="80" w:line="240" w:lineRule="auto"/>
        <w:rPr>
          <w:rFonts w:asciiTheme="majorHAnsi" w:hAnsiTheme="majorHAnsi" w:cstheme="majorHAnsi"/>
          <w:sz w:val="20"/>
          <w:szCs w:val="20"/>
        </w:rPr>
      </w:pPr>
    </w:p>
    <w:p w:rsidR="001E1B90" w:rsidRDefault="001E1B90" w:rsidP="006445D8">
      <w:pPr>
        <w:spacing w:after="80" w:line="240" w:lineRule="auto"/>
        <w:rPr>
          <w:rFonts w:asciiTheme="majorHAnsi" w:hAnsiTheme="majorHAnsi" w:cstheme="majorHAnsi"/>
          <w:sz w:val="20"/>
          <w:szCs w:val="20"/>
        </w:rPr>
      </w:pPr>
    </w:p>
    <w:p w:rsidR="001E1B90" w:rsidRDefault="001E1B90" w:rsidP="006445D8">
      <w:pPr>
        <w:spacing w:after="80" w:line="240" w:lineRule="auto"/>
        <w:rPr>
          <w:rFonts w:asciiTheme="majorHAnsi" w:hAnsiTheme="majorHAnsi" w:cstheme="majorHAnsi"/>
          <w:sz w:val="20"/>
          <w:szCs w:val="20"/>
        </w:rPr>
      </w:pPr>
    </w:p>
    <w:p w:rsidR="001E1B90" w:rsidRDefault="001E1B90" w:rsidP="006445D8">
      <w:pPr>
        <w:spacing w:after="80" w:line="240" w:lineRule="auto"/>
        <w:rPr>
          <w:rFonts w:asciiTheme="majorHAnsi" w:hAnsiTheme="majorHAnsi" w:cstheme="majorHAnsi"/>
          <w:sz w:val="20"/>
          <w:szCs w:val="20"/>
        </w:rPr>
      </w:pPr>
    </w:p>
    <w:p w:rsidR="001E1B90" w:rsidRDefault="001E1B90" w:rsidP="006445D8">
      <w:pPr>
        <w:spacing w:after="80" w:line="240" w:lineRule="auto"/>
        <w:rPr>
          <w:rFonts w:asciiTheme="majorHAnsi" w:hAnsiTheme="majorHAnsi" w:cstheme="majorHAnsi"/>
          <w:sz w:val="20"/>
          <w:szCs w:val="20"/>
        </w:rPr>
      </w:pPr>
    </w:p>
    <w:p w:rsidR="001E1B90" w:rsidRPr="00E65F4F" w:rsidRDefault="001E1B90" w:rsidP="006445D8">
      <w:pPr>
        <w:spacing w:after="80" w:line="240" w:lineRule="auto"/>
        <w:rPr>
          <w:rFonts w:asciiTheme="majorHAnsi" w:hAnsiTheme="majorHAnsi" w:cstheme="majorHAnsi"/>
          <w:sz w:val="20"/>
          <w:szCs w:val="20"/>
        </w:rPr>
      </w:pPr>
    </w:p>
    <w:tbl>
      <w:tblPr>
        <w:tblStyle w:val="a"/>
        <w:tblW w:w="89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77"/>
        <w:gridCol w:w="4500"/>
      </w:tblGrid>
      <w:tr w:rsidR="000232A0" w:rsidRPr="00E65F4F" w:rsidTr="00960BC5">
        <w:tc>
          <w:tcPr>
            <w:tcW w:w="4477" w:type="dxa"/>
          </w:tcPr>
          <w:p w:rsidR="000232A0" w:rsidRPr="00E65F4F" w:rsidRDefault="00A403A5" w:rsidP="006445D8">
            <w:pPr>
              <w:spacing w:after="80"/>
              <w:jc w:val="center"/>
              <w:rPr>
                <w:rFonts w:asciiTheme="majorHAnsi" w:eastAsia="Calibri" w:hAnsiTheme="majorHAnsi" w:cstheme="majorHAnsi"/>
                <w:b/>
              </w:rPr>
            </w:pPr>
            <w:r w:rsidRPr="00E65F4F">
              <w:rPr>
                <w:rFonts w:asciiTheme="majorHAnsi" w:eastAsia="Calibri" w:hAnsiTheme="majorHAnsi" w:cstheme="majorHAnsi"/>
                <w:b/>
              </w:rPr>
              <w:t>Inclusion</w:t>
            </w:r>
          </w:p>
        </w:tc>
        <w:tc>
          <w:tcPr>
            <w:tcW w:w="4500" w:type="dxa"/>
          </w:tcPr>
          <w:p w:rsidR="000232A0" w:rsidRPr="00E65F4F" w:rsidRDefault="00A403A5" w:rsidP="006445D8">
            <w:pPr>
              <w:spacing w:after="80"/>
              <w:jc w:val="center"/>
              <w:rPr>
                <w:rFonts w:asciiTheme="majorHAnsi" w:eastAsia="Calibri" w:hAnsiTheme="majorHAnsi" w:cstheme="majorHAnsi"/>
                <w:b/>
              </w:rPr>
            </w:pPr>
            <w:r w:rsidRPr="00E65F4F">
              <w:rPr>
                <w:rFonts w:asciiTheme="majorHAnsi" w:eastAsia="Calibri" w:hAnsiTheme="majorHAnsi" w:cstheme="majorHAnsi"/>
                <w:b/>
              </w:rPr>
              <w:t>Exclusion</w:t>
            </w:r>
          </w:p>
        </w:tc>
      </w:tr>
      <w:tr w:rsidR="000232A0" w:rsidRPr="00E65F4F" w:rsidTr="00960BC5">
        <w:tc>
          <w:tcPr>
            <w:tcW w:w="4477" w:type="dxa"/>
          </w:tcPr>
          <w:p w:rsidR="000232A0" w:rsidRPr="006445D8" w:rsidRDefault="00A403A5" w:rsidP="006445D8">
            <w:pPr>
              <w:numPr>
                <w:ilvl w:val="0"/>
                <w:numId w:val="1"/>
              </w:numPr>
              <w:spacing w:after="80"/>
              <w:contextualSpacing/>
              <w:rPr>
                <w:rFonts w:asciiTheme="majorHAnsi" w:hAnsiTheme="majorHAnsi" w:cstheme="majorHAnsi"/>
                <w:sz w:val="20"/>
                <w:szCs w:val="20"/>
              </w:rPr>
            </w:pPr>
            <w:r w:rsidRPr="006445D8">
              <w:rPr>
                <w:rFonts w:asciiTheme="majorHAnsi" w:eastAsia="Calibri" w:hAnsiTheme="majorHAnsi" w:cstheme="majorHAnsi"/>
                <w:sz w:val="20"/>
                <w:szCs w:val="20"/>
              </w:rPr>
              <w:t>Studies published from January 2000 to January 2018 were included in the search.</w:t>
            </w:r>
          </w:p>
          <w:p w:rsidR="000232A0" w:rsidRPr="006445D8" w:rsidRDefault="00A403A5" w:rsidP="006445D8">
            <w:pPr>
              <w:numPr>
                <w:ilvl w:val="0"/>
                <w:numId w:val="1"/>
              </w:numPr>
              <w:spacing w:after="80"/>
              <w:contextualSpacing/>
              <w:rPr>
                <w:rFonts w:asciiTheme="majorHAnsi" w:hAnsiTheme="majorHAnsi" w:cstheme="majorHAnsi"/>
                <w:sz w:val="20"/>
                <w:szCs w:val="20"/>
              </w:rPr>
            </w:pPr>
            <w:r w:rsidRPr="006445D8">
              <w:rPr>
                <w:rFonts w:asciiTheme="majorHAnsi" w:eastAsia="Calibri" w:hAnsiTheme="majorHAnsi" w:cstheme="majorHAnsi"/>
                <w:sz w:val="20"/>
                <w:szCs w:val="20"/>
              </w:rPr>
              <w:t xml:space="preserve">Studies reporting </w:t>
            </w:r>
            <w:r w:rsidRPr="006445D8">
              <w:rPr>
                <w:rFonts w:asciiTheme="majorHAnsi" w:eastAsia="Calibri" w:hAnsiTheme="majorHAnsi" w:cstheme="majorHAnsi"/>
                <w:i/>
                <w:sz w:val="20"/>
                <w:szCs w:val="20"/>
              </w:rPr>
              <w:t>S. aureus</w:t>
            </w:r>
            <w:r w:rsidRPr="006445D8">
              <w:rPr>
                <w:rFonts w:asciiTheme="majorHAnsi" w:eastAsia="Calibri" w:hAnsiTheme="majorHAnsi" w:cstheme="majorHAnsi"/>
                <w:sz w:val="20"/>
                <w:szCs w:val="20"/>
              </w:rPr>
              <w:t xml:space="preserve"> and MRSA carriage from nasal/fecal/lesion/blood or any other specimens from humans.</w:t>
            </w:r>
          </w:p>
          <w:p w:rsidR="000232A0" w:rsidRPr="006445D8" w:rsidRDefault="00A403A5" w:rsidP="006445D8">
            <w:pPr>
              <w:numPr>
                <w:ilvl w:val="0"/>
                <w:numId w:val="1"/>
              </w:numPr>
              <w:spacing w:after="80"/>
              <w:contextualSpacing/>
              <w:rPr>
                <w:rFonts w:asciiTheme="majorHAnsi" w:hAnsiTheme="majorHAnsi" w:cstheme="majorHAnsi"/>
                <w:sz w:val="20"/>
                <w:szCs w:val="20"/>
              </w:rPr>
            </w:pPr>
            <w:r w:rsidRPr="006445D8">
              <w:rPr>
                <w:rFonts w:asciiTheme="majorHAnsi" w:eastAsia="Calibri" w:hAnsiTheme="majorHAnsi" w:cstheme="majorHAnsi"/>
                <w:sz w:val="20"/>
                <w:szCs w:val="20"/>
              </w:rPr>
              <w:t xml:space="preserve">Observational studies providing information on the prevalence, frequency or proportion of S. aureus and MRSA in the tropical and temperate countries in the America. </w:t>
            </w:r>
          </w:p>
          <w:p w:rsidR="000232A0" w:rsidRPr="006445D8" w:rsidRDefault="00A403A5" w:rsidP="006445D8">
            <w:pPr>
              <w:numPr>
                <w:ilvl w:val="0"/>
                <w:numId w:val="1"/>
              </w:numPr>
              <w:spacing w:after="80"/>
              <w:contextualSpacing/>
              <w:rPr>
                <w:rFonts w:asciiTheme="majorHAnsi" w:hAnsiTheme="majorHAnsi" w:cstheme="majorHAnsi"/>
                <w:sz w:val="20"/>
                <w:szCs w:val="20"/>
              </w:rPr>
            </w:pPr>
            <w:r w:rsidRPr="006445D8">
              <w:rPr>
                <w:rFonts w:asciiTheme="majorHAnsi" w:eastAsia="Calibri" w:hAnsiTheme="majorHAnsi" w:cstheme="majorHAnsi"/>
                <w:sz w:val="20"/>
                <w:szCs w:val="20"/>
              </w:rPr>
              <w:t xml:space="preserve">Studies using the standard method for </w:t>
            </w:r>
            <w:r w:rsidRPr="006445D8">
              <w:rPr>
                <w:rFonts w:asciiTheme="majorHAnsi" w:eastAsia="Calibri" w:hAnsiTheme="majorHAnsi" w:cstheme="majorHAnsi"/>
                <w:i/>
                <w:sz w:val="20"/>
                <w:szCs w:val="20"/>
              </w:rPr>
              <w:t>S. aureus</w:t>
            </w:r>
            <w:r w:rsidRPr="006445D8">
              <w:rPr>
                <w:rFonts w:asciiTheme="majorHAnsi" w:eastAsia="Calibri" w:hAnsiTheme="majorHAnsi" w:cstheme="majorHAnsi"/>
                <w:sz w:val="20"/>
                <w:szCs w:val="20"/>
              </w:rPr>
              <w:t xml:space="preserve"> and MRSA detection and following the CLSI guidelines for the diagnosis: minimum inhibitory concentration (MIC) measurement via broth microdilution, agar dilution, E-Test, desk diffusion, mecA gene test via PCR.</w:t>
            </w:r>
          </w:p>
        </w:tc>
        <w:tc>
          <w:tcPr>
            <w:tcW w:w="4500" w:type="dxa"/>
          </w:tcPr>
          <w:p w:rsidR="000232A0" w:rsidRPr="006445D8" w:rsidRDefault="00A403A5" w:rsidP="006445D8">
            <w:pPr>
              <w:numPr>
                <w:ilvl w:val="0"/>
                <w:numId w:val="1"/>
              </w:numPr>
              <w:spacing w:after="80"/>
              <w:contextualSpacing/>
              <w:rPr>
                <w:rFonts w:asciiTheme="majorHAnsi" w:hAnsiTheme="majorHAnsi" w:cstheme="majorHAnsi"/>
                <w:sz w:val="20"/>
                <w:szCs w:val="20"/>
              </w:rPr>
            </w:pPr>
            <w:r w:rsidRPr="006445D8">
              <w:rPr>
                <w:rFonts w:asciiTheme="majorHAnsi" w:eastAsia="Calibri" w:hAnsiTheme="majorHAnsi" w:cstheme="majorHAnsi"/>
                <w:sz w:val="20"/>
                <w:szCs w:val="20"/>
              </w:rPr>
              <w:t>Articles limited to the number of isolates from various specimens and lacking demographic data of the humans involved in the study.</w:t>
            </w:r>
          </w:p>
          <w:p w:rsidR="000232A0" w:rsidRPr="006445D8" w:rsidRDefault="00A403A5" w:rsidP="006445D8">
            <w:pPr>
              <w:numPr>
                <w:ilvl w:val="0"/>
                <w:numId w:val="1"/>
              </w:numPr>
              <w:spacing w:after="80"/>
              <w:contextualSpacing/>
              <w:rPr>
                <w:rFonts w:asciiTheme="majorHAnsi" w:hAnsiTheme="majorHAnsi" w:cstheme="majorHAnsi"/>
                <w:sz w:val="20"/>
                <w:szCs w:val="20"/>
              </w:rPr>
            </w:pPr>
            <w:r w:rsidRPr="006445D8">
              <w:rPr>
                <w:rFonts w:asciiTheme="majorHAnsi" w:eastAsia="Calibri" w:hAnsiTheme="majorHAnsi" w:cstheme="majorHAnsi"/>
                <w:sz w:val="20"/>
                <w:szCs w:val="20"/>
              </w:rPr>
              <w:t>Studies screening a preselected group of participants and presenting nonrandomized microbiological assessment.</w:t>
            </w:r>
          </w:p>
          <w:p w:rsidR="000232A0" w:rsidRPr="006445D8" w:rsidRDefault="00A403A5" w:rsidP="006445D8">
            <w:pPr>
              <w:numPr>
                <w:ilvl w:val="0"/>
                <w:numId w:val="1"/>
              </w:numPr>
              <w:spacing w:after="80"/>
              <w:contextualSpacing/>
              <w:rPr>
                <w:rFonts w:asciiTheme="majorHAnsi" w:hAnsiTheme="majorHAnsi" w:cstheme="majorHAnsi"/>
                <w:sz w:val="20"/>
                <w:szCs w:val="20"/>
              </w:rPr>
            </w:pPr>
            <w:r w:rsidRPr="006445D8">
              <w:rPr>
                <w:rFonts w:asciiTheme="majorHAnsi" w:eastAsia="Calibri" w:hAnsiTheme="majorHAnsi" w:cstheme="majorHAnsi"/>
                <w:sz w:val="20"/>
                <w:szCs w:val="20"/>
              </w:rPr>
              <w:t xml:space="preserve">Studies with non-standard methods, studies with high risk of bias, non-human studies, review articles, congress abstract and systematic reviews. </w:t>
            </w:r>
          </w:p>
          <w:p w:rsidR="000232A0" w:rsidRPr="006445D8" w:rsidRDefault="00A403A5" w:rsidP="006445D8">
            <w:pPr>
              <w:numPr>
                <w:ilvl w:val="0"/>
                <w:numId w:val="1"/>
              </w:numPr>
              <w:spacing w:after="80"/>
              <w:contextualSpacing/>
              <w:rPr>
                <w:rFonts w:asciiTheme="majorHAnsi" w:hAnsiTheme="majorHAnsi" w:cstheme="majorHAnsi"/>
                <w:sz w:val="20"/>
                <w:szCs w:val="20"/>
              </w:rPr>
            </w:pPr>
            <w:r w:rsidRPr="006445D8">
              <w:rPr>
                <w:rFonts w:asciiTheme="majorHAnsi" w:eastAsia="Calibri" w:hAnsiTheme="majorHAnsi" w:cstheme="majorHAnsi"/>
                <w:sz w:val="20"/>
                <w:szCs w:val="20"/>
              </w:rPr>
              <w:t xml:space="preserve">Studies not defining the healthcare exposure data: Out-patients, In-patients, healthcare personnel, healthy participants etc. </w:t>
            </w:r>
          </w:p>
          <w:p w:rsidR="000232A0" w:rsidRPr="006445D8" w:rsidRDefault="00A403A5" w:rsidP="006445D8">
            <w:pPr>
              <w:numPr>
                <w:ilvl w:val="0"/>
                <w:numId w:val="1"/>
              </w:numPr>
              <w:spacing w:after="80"/>
              <w:contextualSpacing/>
              <w:rPr>
                <w:rFonts w:asciiTheme="majorHAnsi" w:hAnsiTheme="majorHAnsi" w:cstheme="majorHAnsi"/>
                <w:sz w:val="20"/>
                <w:szCs w:val="20"/>
              </w:rPr>
            </w:pPr>
            <w:r w:rsidRPr="006445D8">
              <w:rPr>
                <w:rFonts w:asciiTheme="majorHAnsi" w:eastAsia="Calibri" w:hAnsiTheme="majorHAnsi" w:cstheme="majorHAnsi"/>
                <w:sz w:val="20"/>
                <w:szCs w:val="20"/>
              </w:rPr>
              <w:t>Studies published in languages other than English.</w:t>
            </w:r>
          </w:p>
        </w:tc>
      </w:tr>
    </w:tbl>
    <w:p w:rsidR="00E77FD1" w:rsidRPr="00E65F4F" w:rsidRDefault="00CC791E" w:rsidP="006445D8">
      <w:pPr>
        <w:pStyle w:val="Heading2"/>
        <w:spacing w:before="0" w:after="80"/>
        <w:jc w:val="center"/>
        <w:rPr>
          <w:rFonts w:asciiTheme="majorHAnsi" w:hAnsiTheme="majorHAnsi" w:cstheme="majorHAnsi"/>
          <w:b w:val="0"/>
          <w:color w:val="000000" w:themeColor="text1"/>
        </w:rPr>
      </w:pPr>
      <w:r>
        <w:rPr>
          <w:rFonts w:asciiTheme="majorHAnsi" w:hAnsiTheme="majorHAnsi" w:cstheme="majorHAnsi"/>
          <w:b w:val="0"/>
          <w:color w:val="000000" w:themeColor="text1"/>
          <w:sz w:val="20"/>
          <w:szCs w:val="20"/>
        </w:rPr>
        <w:t>Table 1: Eligibility Criteria for the Systematic R</w:t>
      </w:r>
      <w:r w:rsidR="0043765F" w:rsidRPr="00E65F4F">
        <w:rPr>
          <w:rFonts w:asciiTheme="majorHAnsi" w:hAnsiTheme="majorHAnsi" w:cstheme="majorHAnsi"/>
          <w:b w:val="0"/>
          <w:color w:val="000000" w:themeColor="text1"/>
          <w:sz w:val="20"/>
          <w:szCs w:val="20"/>
        </w:rPr>
        <w:t xml:space="preserve">eview and </w:t>
      </w:r>
      <w:r>
        <w:rPr>
          <w:rFonts w:asciiTheme="majorHAnsi" w:hAnsiTheme="majorHAnsi" w:cstheme="majorHAnsi"/>
          <w:b w:val="0"/>
          <w:color w:val="000000" w:themeColor="text1"/>
          <w:sz w:val="20"/>
          <w:szCs w:val="20"/>
        </w:rPr>
        <w:t>Meta A</w:t>
      </w:r>
      <w:r w:rsidR="00A703B3">
        <w:rPr>
          <w:rFonts w:asciiTheme="majorHAnsi" w:hAnsiTheme="majorHAnsi" w:cstheme="majorHAnsi"/>
          <w:b w:val="0"/>
          <w:color w:val="000000" w:themeColor="text1"/>
          <w:sz w:val="20"/>
          <w:szCs w:val="20"/>
        </w:rPr>
        <w:t>nalysis</w:t>
      </w:r>
    </w:p>
    <w:p w:rsidR="00F84809" w:rsidRPr="00E65F4F" w:rsidRDefault="00F84809" w:rsidP="006445D8">
      <w:pPr>
        <w:pStyle w:val="Heading2"/>
        <w:spacing w:before="0" w:after="80"/>
        <w:jc w:val="both"/>
        <w:rPr>
          <w:rFonts w:asciiTheme="majorHAnsi" w:hAnsiTheme="majorHAnsi" w:cstheme="majorHAnsi"/>
        </w:rPr>
      </w:pPr>
      <w:r w:rsidRPr="00E65F4F">
        <w:rPr>
          <w:rFonts w:asciiTheme="majorHAnsi" w:hAnsiTheme="majorHAnsi" w:cstheme="majorHAnsi"/>
        </w:rPr>
        <w:t>Study Selection and Characteristics</w:t>
      </w:r>
    </w:p>
    <w:p w:rsidR="00F84809" w:rsidRPr="00E65F4F" w:rsidRDefault="00F84809"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The study selection process follows the PRISMA protocols and retrieved 305 records from the PubMed database search (tropical 136, temperate 169) and an additional 38 (tropical 23, </w:t>
      </w:r>
      <w:r w:rsidRPr="00E65F4F">
        <w:rPr>
          <w:rFonts w:asciiTheme="majorHAnsi" w:hAnsiTheme="majorHAnsi" w:cstheme="majorHAnsi"/>
          <w:b/>
        </w:rPr>
        <w:t>t</w:t>
      </w:r>
      <w:r w:rsidRPr="00E65F4F">
        <w:rPr>
          <w:rFonts w:asciiTheme="majorHAnsi" w:hAnsiTheme="majorHAnsi" w:cstheme="majorHAnsi"/>
        </w:rPr>
        <w:t xml:space="preserve">emperate 15) records were also obtained through Google Scholar search. After eliminating duplicates, the papers were screened based on titles and irrelevant papers eliminated. In </w:t>
      </w:r>
      <w:r w:rsidRPr="00E65F4F">
        <w:rPr>
          <w:rFonts w:asciiTheme="majorHAnsi" w:hAnsiTheme="majorHAnsi" w:cstheme="majorHAnsi"/>
          <w:b/>
        </w:rPr>
        <w:t xml:space="preserve">a </w:t>
      </w:r>
      <w:r w:rsidRPr="00E65F4F">
        <w:rPr>
          <w:rFonts w:asciiTheme="majorHAnsi" w:hAnsiTheme="majorHAnsi" w:cstheme="majorHAnsi"/>
        </w:rPr>
        <w:t xml:space="preserve">secondary screening, 76 of the articles were excluded on the basis of title screening followed by abstract </w:t>
      </w:r>
      <w:r w:rsidRPr="00401EAF">
        <w:rPr>
          <w:rFonts w:asciiTheme="majorHAnsi" w:hAnsiTheme="majorHAnsi" w:cstheme="majorHAnsi"/>
        </w:rPr>
        <w:t>screening (Figure 1).</w:t>
      </w:r>
      <w:r w:rsidRPr="00E65F4F">
        <w:rPr>
          <w:rFonts w:asciiTheme="majorHAnsi" w:hAnsiTheme="majorHAnsi" w:cstheme="majorHAnsi"/>
        </w:rPr>
        <w:t xml:space="preserve"> </w:t>
      </w:r>
    </w:p>
    <w:p w:rsidR="00F84809" w:rsidRPr="00E65F4F" w:rsidRDefault="00F84809" w:rsidP="006445D8">
      <w:pPr>
        <w:spacing w:after="80" w:line="240" w:lineRule="auto"/>
        <w:jc w:val="both"/>
        <w:rPr>
          <w:rFonts w:asciiTheme="majorHAnsi" w:hAnsiTheme="majorHAnsi" w:cstheme="majorHAnsi"/>
        </w:rPr>
      </w:pPr>
      <w:r w:rsidRPr="00E65F4F">
        <w:rPr>
          <w:rFonts w:asciiTheme="majorHAnsi" w:hAnsiTheme="majorHAnsi" w:cstheme="majorHAnsi"/>
        </w:rPr>
        <w:t>After gathering a unique list of articles, they were downloaded and screened for inclusion and exclusion criterion. However, a vast majority (173) of these records were excluded because those papers did not document demographic information of the patients admitted at the time of screening.</w:t>
      </w:r>
    </w:p>
    <w:p w:rsidR="00087DFB" w:rsidRDefault="00F84809"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Moreover, (45) articles were excluded because they illustrated case studies instead of statistical data on the carriage and virulence of the </w:t>
      </w:r>
      <w:r w:rsidRPr="00E65F4F">
        <w:rPr>
          <w:rFonts w:asciiTheme="majorHAnsi" w:hAnsiTheme="majorHAnsi" w:cstheme="majorHAnsi"/>
          <w:i/>
        </w:rPr>
        <w:t>S. aureus</w:t>
      </w:r>
      <w:r w:rsidRPr="00E65F4F">
        <w:rPr>
          <w:rFonts w:asciiTheme="majorHAnsi" w:hAnsiTheme="majorHAnsi" w:cstheme="majorHAnsi"/>
        </w:rPr>
        <w:t xml:space="preserve">. Consequently, 30 articles were selected for systematic review and 14 were selected for the </w:t>
      </w:r>
      <w:r w:rsidR="00A703B3">
        <w:rPr>
          <w:rFonts w:asciiTheme="majorHAnsi" w:hAnsiTheme="majorHAnsi" w:cstheme="majorHAnsi"/>
        </w:rPr>
        <w:t>meta analysis</w:t>
      </w:r>
      <w:r w:rsidRPr="00E65F4F">
        <w:rPr>
          <w:rFonts w:asciiTheme="majorHAnsi" w:hAnsiTheme="majorHAnsi" w:cstheme="majorHAnsi"/>
        </w:rPr>
        <w:t xml:space="preserve">. </w:t>
      </w:r>
    </w:p>
    <w:p w:rsidR="00F84809" w:rsidRPr="00E65F4F" w:rsidRDefault="00F84809" w:rsidP="006445D8">
      <w:pPr>
        <w:spacing w:after="80" w:line="240" w:lineRule="auto"/>
        <w:jc w:val="both"/>
        <w:rPr>
          <w:rFonts w:asciiTheme="majorHAnsi" w:hAnsiTheme="majorHAnsi" w:cstheme="majorHAnsi"/>
        </w:rPr>
      </w:pPr>
      <w:r w:rsidRPr="00E65F4F">
        <w:rPr>
          <w:rFonts w:asciiTheme="majorHAnsi" w:hAnsiTheme="majorHAnsi" w:cstheme="majorHAnsi"/>
        </w:rPr>
        <w:t>The geographic location of the studies covered North</w:t>
      </w:r>
      <w:r w:rsidR="00087DFB">
        <w:rPr>
          <w:rFonts w:asciiTheme="majorHAnsi" w:hAnsiTheme="majorHAnsi" w:cstheme="majorHAnsi"/>
        </w:rPr>
        <w:t>, Central,</w:t>
      </w:r>
      <w:r w:rsidRPr="00E65F4F">
        <w:rPr>
          <w:rFonts w:asciiTheme="majorHAnsi" w:hAnsiTheme="majorHAnsi" w:cstheme="majorHAnsi"/>
        </w:rPr>
        <w:t xml:space="preserve"> and South America and analyzed studies from Brazil, Colombia, Ecuador, Mexico, Panama and Peru in the </w:t>
      </w:r>
      <w:r w:rsidR="00087DFB">
        <w:rPr>
          <w:rFonts w:asciiTheme="majorHAnsi" w:hAnsiTheme="majorHAnsi" w:cstheme="majorHAnsi"/>
        </w:rPr>
        <w:t>tropical regions in addition to the</w:t>
      </w:r>
      <w:r w:rsidRPr="00E65F4F">
        <w:rPr>
          <w:rFonts w:asciiTheme="majorHAnsi" w:hAnsiTheme="majorHAnsi" w:cstheme="majorHAnsi"/>
        </w:rPr>
        <w:t xml:space="preserve"> USA, Uruguay, Chile, Canada and Argentina in the temperate regions. All included studies used standard diagnostic tools for the detection of MRSA infection and isolates. MRSA was mainly isolated from nasal swabs, however, some studies also included carriage from wounds, blood, urine, sputum, and throat</w:t>
      </w:r>
      <w:r w:rsidR="00087DFB">
        <w:rPr>
          <w:rFonts w:asciiTheme="majorHAnsi" w:hAnsiTheme="majorHAnsi" w:cstheme="majorHAnsi"/>
        </w:rPr>
        <w:t>,</w:t>
      </w:r>
      <w:r w:rsidRPr="00E65F4F">
        <w:rPr>
          <w:rFonts w:asciiTheme="majorHAnsi" w:hAnsiTheme="majorHAnsi" w:cstheme="majorHAnsi"/>
        </w:rPr>
        <w:t xml:space="preserve"> etc. </w:t>
      </w:r>
    </w:p>
    <w:p w:rsidR="000232A0" w:rsidRPr="00E65F4F" w:rsidRDefault="00A403A5" w:rsidP="006445D8">
      <w:pPr>
        <w:pStyle w:val="Heading2"/>
        <w:spacing w:before="0" w:after="80"/>
        <w:jc w:val="both"/>
        <w:rPr>
          <w:rFonts w:asciiTheme="majorHAnsi" w:hAnsiTheme="majorHAnsi" w:cstheme="majorHAnsi"/>
        </w:rPr>
      </w:pPr>
      <w:r w:rsidRPr="00E65F4F">
        <w:rPr>
          <w:rFonts w:asciiTheme="majorHAnsi" w:hAnsiTheme="majorHAnsi" w:cstheme="majorHAnsi"/>
        </w:rPr>
        <w:t>Quality Assessment</w:t>
      </w:r>
    </w:p>
    <w:p w:rsidR="004A70B9"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The qualit</w:t>
      </w:r>
      <w:r w:rsidR="00087DFB">
        <w:rPr>
          <w:rFonts w:asciiTheme="majorHAnsi" w:hAnsiTheme="majorHAnsi" w:cstheme="majorHAnsi"/>
        </w:rPr>
        <w:t>y of the 30 articles was</w:t>
      </w:r>
      <w:r w:rsidR="00CD25B3" w:rsidRPr="00E65F4F">
        <w:rPr>
          <w:rFonts w:asciiTheme="majorHAnsi" w:hAnsiTheme="majorHAnsi" w:cstheme="majorHAnsi"/>
        </w:rPr>
        <w:t xml:space="preserve"> checked in</w:t>
      </w:r>
      <w:r w:rsidR="007932EB">
        <w:rPr>
          <w:rFonts w:asciiTheme="majorHAnsi" w:hAnsiTheme="majorHAnsi" w:cstheme="majorHAnsi"/>
        </w:rPr>
        <w:t>dependently by the authors using the GRADE system</w:t>
      </w:r>
      <w:r w:rsidR="00D72DFA">
        <w:rPr>
          <w:rFonts w:asciiTheme="majorHAnsi" w:hAnsiTheme="majorHAnsi" w:cstheme="majorHAnsi"/>
        </w:rPr>
        <w:t>.</w:t>
      </w:r>
      <w:r w:rsidR="00236CF8">
        <w:rPr>
          <w:rFonts w:asciiTheme="majorHAnsi" w:hAnsiTheme="majorHAnsi" w:cstheme="majorHAnsi"/>
          <w:vertAlign w:val="superscript"/>
        </w:rPr>
        <w:t>25</w:t>
      </w:r>
      <w:r w:rsidR="007932EB">
        <w:rPr>
          <w:rFonts w:asciiTheme="majorHAnsi" w:hAnsiTheme="majorHAnsi" w:cstheme="majorHAnsi"/>
        </w:rPr>
        <w:t xml:space="preserve"> This system allows for a consistent</w:t>
      </w:r>
      <w:r w:rsidRPr="00E65F4F">
        <w:rPr>
          <w:rFonts w:asciiTheme="majorHAnsi" w:hAnsiTheme="majorHAnsi" w:cstheme="majorHAnsi"/>
        </w:rPr>
        <w:t xml:space="preserve"> scoring </w:t>
      </w:r>
      <w:r w:rsidR="007932EB">
        <w:rPr>
          <w:rFonts w:asciiTheme="majorHAnsi" w:hAnsiTheme="majorHAnsi" w:cstheme="majorHAnsi"/>
        </w:rPr>
        <w:t xml:space="preserve">of </w:t>
      </w:r>
      <w:r w:rsidRPr="00E65F4F">
        <w:rPr>
          <w:rFonts w:asciiTheme="majorHAnsi" w:hAnsiTheme="majorHAnsi" w:cstheme="majorHAnsi"/>
        </w:rPr>
        <w:t xml:space="preserve">each article for evidence, quality, consistency, directness and effect size. The scoring was done on a 5-point scale from -1 to 3 including zero. The total score </w:t>
      </w:r>
      <w:r w:rsidR="00FA525D" w:rsidRPr="00E65F4F">
        <w:rPr>
          <w:rFonts w:asciiTheme="majorHAnsi" w:hAnsiTheme="majorHAnsi" w:cstheme="majorHAnsi"/>
        </w:rPr>
        <w:t>was</w:t>
      </w:r>
      <w:r w:rsidRPr="00E65F4F">
        <w:rPr>
          <w:rFonts w:asciiTheme="majorHAnsi" w:hAnsiTheme="majorHAnsi" w:cstheme="majorHAnsi"/>
        </w:rPr>
        <w:t xml:space="preserve"> </w:t>
      </w:r>
      <w:r w:rsidR="005357AE" w:rsidRPr="00E65F4F">
        <w:rPr>
          <w:rFonts w:asciiTheme="majorHAnsi" w:hAnsiTheme="majorHAnsi" w:cstheme="majorHAnsi"/>
        </w:rPr>
        <w:t>calculated,</w:t>
      </w:r>
      <w:r w:rsidRPr="00E65F4F">
        <w:rPr>
          <w:rFonts w:asciiTheme="majorHAnsi" w:hAnsiTheme="majorHAnsi" w:cstheme="majorHAnsi"/>
        </w:rPr>
        <w:t xml:space="preserve"> and high scoring articles were chosen for further analysis.</w:t>
      </w:r>
    </w:p>
    <w:p w:rsidR="00F84809" w:rsidRPr="00E65F4F" w:rsidRDefault="00B264D4" w:rsidP="006445D8">
      <w:pPr>
        <w:spacing w:after="80" w:line="240" w:lineRule="auto"/>
        <w:jc w:val="center"/>
        <w:rPr>
          <w:rFonts w:asciiTheme="majorHAnsi" w:hAnsiTheme="majorHAnsi" w:cstheme="majorHAnsi"/>
        </w:rPr>
      </w:pPr>
      <w:r w:rsidRPr="00E65F4F">
        <w:rPr>
          <w:rFonts w:asciiTheme="majorHAnsi" w:hAnsiTheme="majorHAnsi" w:cstheme="majorHAnsi"/>
          <w:noProof/>
        </w:rPr>
        <w:lastRenderedPageBreak/>
        <w:drawing>
          <wp:inline distT="0" distB="0" distL="0" distR="0" wp14:editId="0FD5ED71">
            <wp:extent cx="4941404" cy="5476352"/>
            <wp:effectExtent l="0" t="0" r="0" b="0"/>
            <wp:docPr id="20" name="Picture 20" descr="/Users/SteveLittleMac/Documents/RHM Paper/Stats Graph.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teveLittleMac/Documents/RHM Paper/Stats Graph.pdf"/>
                    <pic:cNvPicPr>
                      <a:picLocks noChangeAspect="1" noChangeArrowheads="1"/>
                    </pic:cNvPicPr>
                  </pic:nvPicPr>
                  <pic:blipFill rotWithShape="1">
                    <a:blip r:embed="rId13">
                      <a:extLst>
                        <a:ext uri="{28A0092B-C50C-407E-A947-70E740481C1C}">
                          <a14:useLocalDpi xmlns:a14="http://schemas.microsoft.com/office/drawing/2010/main" val="0"/>
                        </a:ext>
                      </a:extLst>
                    </a:blip>
                    <a:srcRect l="6220" t="7494" r="10621" b="23328"/>
                    <a:stretch/>
                  </pic:blipFill>
                  <pic:spPr bwMode="auto">
                    <a:xfrm>
                      <a:off x="0" y="0"/>
                      <a:ext cx="4942658" cy="5477742"/>
                    </a:xfrm>
                    <a:prstGeom prst="rect">
                      <a:avLst/>
                    </a:prstGeom>
                    <a:noFill/>
                    <a:ln>
                      <a:noFill/>
                    </a:ln>
                    <a:extLst>
                      <a:ext uri="{53640926-AAD7-44D8-BBD7-CCE9431645EC}">
                        <a14:shadowObscured xmlns:a14="http://schemas.microsoft.com/office/drawing/2010/main"/>
                      </a:ext>
                    </a:extLst>
                  </pic:spPr>
                </pic:pic>
              </a:graphicData>
            </a:graphic>
          </wp:inline>
        </w:drawing>
      </w:r>
    </w:p>
    <w:p w:rsidR="00494424" w:rsidRPr="00494424" w:rsidRDefault="00401EAF" w:rsidP="00C35E5C">
      <w:pPr>
        <w:spacing w:line="240" w:lineRule="auto"/>
        <w:jc w:val="center"/>
      </w:pPr>
      <w:r>
        <w:rPr>
          <w:sz w:val="20"/>
          <w:szCs w:val="20"/>
        </w:rPr>
        <w:t>Figure 1. PRISMA S</w:t>
      </w:r>
      <w:r w:rsidR="00494424">
        <w:rPr>
          <w:sz w:val="20"/>
          <w:szCs w:val="20"/>
        </w:rPr>
        <w:t>t</w:t>
      </w:r>
      <w:r>
        <w:rPr>
          <w:sz w:val="20"/>
          <w:szCs w:val="20"/>
        </w:rPr>
        <w:t>udy Selection P</w:t>
      </w:r>
      <w:r w:rsidR="00494424">
        <w:rPr>
          <w:sz w:val="20"/>
          <w:szCs w:val="20"/>
        </w:rPr>
        <w:t>rotocol.</w:t>
      </w:r>
    </w:p>
    <w:p w:rsidR="00F84809" w:rsidRPr="00E65F4F" w:rsidRDefault="00F84809" w:rsidP="006445D8">
      <w:pPr>
        <w:pStyle w:val="Heading2"/>
        <w:spacing w:before="0" w:after="80"/>
        <w:jc w:val="both"/>
        <w:rPr>
          <w:rFonts w:asciiTheme="majorHAnsi" w:hAnsiTheme="majorHAnsi" w:cstheme="majorHAnsi"/>
        </w:rPr>
      </w:pPr>
      <w:r w:rsidRPr="00E65F4F">
        <w:rPr>
          <w:rFonts w:asciiTheme="majorHAnsi" w:hAnsiTheme="majorHAnsi" w:cstheme="majorHAnsi"/>
        </w:rPr>
        <w:t xml:space="preserve">Data Extraction </w:t>
      </w:r>
    </w:p>
    <w:p w:rsidR="00F84809" w:rsidRPr="00E65F4F" w:rsidRDefault="00F84809"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Data extraction was </w:t>
      </w:r>
      <w:r w:rsidR="00357DEA" w:rsidRPr="00E65F4F">
        <w:rPr>
          <w:rFonts w:asciiTheme="majorHAnsi" w:hAnsiTheme="majorHAnsi" w:cstheme="majorHAnsi"/>
        </w:rPr>
        <w:t>performed,</w:t>
      </w:r>
      <w:r w:rsidRPr="00E65F4F">
        <w:rPr>
          <w:rFonts w:asciiTheme="majorHAnsi" w:hAnsiTheme="majorHAnsi" w:cstheme="majorHAnsi"/>
        </w:rPr>
        <w:t xml:space="preserve"> and the results were tabulated in a standard data extraction form. Data extraction variables included the country, year of publication, number of investigated cases, number of participants, their demographic data, </w:t>
      </w:r>
      <w:r w:rsidRPr="00E65F4F">
        <w:rPr>
          <w:rFonts w:asciiTheme="majorHAnsi" w:hAnsiTheme="majorHAnsi" w:cstheme="majorHAnsi"/>
          <w:i/>
        </w:rPr>
        <w:t>S. aureus</w:t>
      </w:r>
      <w:r w:rsidRPr="00E65F4F">
        <w:rPr>
          <w:rFonts w:asciiTheme="majorHAnsi" w:hAnsiTheme="majorHAnsi" w:cstheme="majorHAnsi"/>
        </w:rPr>
        <w:t xml:space="preserve"> and MRSA isolates, sample collection and diagnostic method, frequency and the percentage of </w:t>
      </w:r>
      <w:r w:rsidRPr="00E65F4F">
        <w:rPr>
          <w:rFonts w:asciiTheme="majorHAnsi" w:hAnsiTheme="majorHAnsi" w:cstheme="majorHAnsi"/>
          <w:i/>
        </w:rPr>
        <w:t>S. aureus</w:t>
      </w:r>
      <w:r w:rsidRPr="00E65F4F">
        <w:rPr>
          <w:rFonts w:asciiTheme="majorHAnsi" w:hAnsiTheme="majorHAnsi" w:cstheme="majorHAnsi"/>
        </w:rPr>
        <w:t xml:space="preserve"> and MRSA. </w:t>
      </w:r>
    </w:p>
    <w:p w:rsidR="000232A0" w:rsidRPr="00E65F4F" w:rsidRDefault="00A403A5" w:rsidP="006445D8">
      <w:pPr>
        <w:pStyle w:val="Heading2"/>
        <w:spacing w:before="0" w:after="80"/>
        <w:jc w:val="both"/>
        <w:rPr>
          <w:rFonts w:asciiTheme="majorHAnsi" w:hAnsiTheme="majorHAnsi" w:cstheme="majorHAnsi"/>
        </w:rPr>
      </w:pPr>
      <w:r w:rsidRPr="00E65F4F">
        <w:rPr>
          <w:rFonts w:asciiTheme="majorHAnsi" w:hAnsiTheme="majorHAnsi" w:cstheme="majorHAnsi"/>
        </w:rPr>
        <w:t>Statistical Analysis and Data Visualization</w:t>
      </w:r>
    </w:p>
    <w:p w:rsidR="00F84809"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The MRSA </w:t>
      </w:r>
      <w:r w:rsidR="001E1B90">
        <w:rPr>
          <w:rFonts w:asciiTheme="majorHAnsi" w:hAnsiTheme="majorHAnsi" w:cstheme="majorHAnsi"/>
        </w:rPr>
        <w:t>prevalence</w:t>
      </w:r>
      <w:r w:rsidRPr="00E65F4F">
        <w:rPr>
          <w:rFonts w:asciiTheme="majorHAnsi" w:hAnsiTheme="majorHAnsi" w:cstheme="majorHAnsi"/>
        </w:rPr>
        <w:t xml:space="preserve"> rates were calculated </w:t>
      </w:r>
      <w:r w:rsidR="009D5C49">
        <w:rPr>
          <w:rFonts w:asciiTheme="majorHAnsi" w:hAnsiTheme="majorHAnsi" w:cstheme="majorHAnsi"/>
        </w:rPr>
        <w:t>using Microsoft Excel</w:t>
      </w:r>
      <w:r w:rsidRPr="00E65F4F">
        <w:rPr>
          <w:rFonts w:asciiTheme="majorHAnsi" w:hAnsiTheme="majorHAnsi" w:cstheme="majorHAnsi"/>
        </w:rPr>
        <w:t>. R STUDIO (V1.1.3</w:t>
      </w:r>
      <w:r w:rsidR="009D5C49">
        <w:rPr>
          <w:rFonts w:asciiTheme="majorHAnsi" w:hAnsiTheme="majorHAnsi" w:cstheme="majorHAnsi"/>
        </w:rPr>
        <w:t>8) was used for performing meta</w:t>
      </w:r>
      <w:r w:rsidRPr="00E65F4F">
        <w:rPr>
          <w:rFonts w:asciiTheme="majorHAnsi" w:hAnsiTheme="majorHAnsi" w:cstheme="majorHAnsi"/>
        </w:rPr>
        <w:t xml:space="preserve"> analysis. Data was loaded in</w:t>
      </w:r>
      <w:r w:rsidR="009D5C49">
        <w:rPr>
          <w:rFonts w:asciiTheme="majorHAnsi" w:hAnsiTheme="majorHAnsi" w:cstheme="majorHAnsi"/>
        </w:rPr>
        <w:t>to a .csv</w:t>
      </w:r>
      <w:r w:rsidRPr="00E65F4F">
        <w:rPr>
          <w:rFonts w:asciiTheme="majorHAnsi" w:hAnsiTheme="majorHAnsi" w:cstheme="majorHAnsi"/>
        </w:rPr>
        <w:t xml:space="preserve"> file and pooled estimates of </w:t>
      </w:r>
      <w:r w:rsidR="001E1B90">
        <w:rPr>
          <w:rFonts w:asciiTheme="majorHAnsi" w:hAnsiTheme="majorHAnsi" w:cstheme="majorHAnsi"/>
        </w:rPr>
        <w:t>prevalence</w:t>
      </w:r>
      <w:r w:rsidRPr="00E65F4F">
        <w:rPr>
          <w:rFonts w:asciiTheme="majorHAnsi" w:hAnsiTheme="majorHAnsi" w:cstheme="majorHAnsi"/>
        </w:rPr>
        <w:t xml:space="preserve"> rates were calcula</w:t>
      </w:r>
      <w:r w:rsidR="009D5C49">
        <w:rPr>
          <w:rFonts w:asciiTheme="majorHAnsi" w:hAnsiTheme="majorHAnsi" w:cstheme="majorHAnsi"/>
        </w:rPr>
        <w:t>ted using the fixed effect and r</w:t>
      </w:r>
      <w:r w:rsidRPr="00E65F4F">
        <w:rPr>
          <w:rFonts w:asciiTheme="majorHAnsi" w:hAnsiTheme="majorHAnsi" w:cstheme="majorHAnsi"/>
        </w:rPr>
        <w:t>andom effects model. The algorithms define</w:t>
      </w:r>
      <w:r w:rsidR="009D5C49">
        <w:rPr>
          <w:rFonts w:asciiTheme="majorHAnsi" w:hAnsiTheme="majorHAnsi" w:cstheme="majorHAnsi"/>
        </w:rPr>
        <w:t>d by t</w:t>
      </w:r>
      <w:r w:rsidR="005D7D19">
        <w:rPr>
          <w:rFonts w:asciiTheme="majorHAnsi" w:hAnsiTheme="majorHAnsi" w:cstheme="majorHAnsi"/>
        </w:rPr>
        <w:t>he ‘Metafor’ package was</w:t>
      </w:r>
      <w:r w:rsidRPr="00E65F4F">
        <w:rPr>
          <w:rFonts w:asciiTheme="majorHAnsi" w:hAnsiTheme="majorHAnsi" w:cstheme="majorHAnsi"/>
        </w:rPr>
        <w:t xml:space="preserve"> used for analysis. The Cochrane Q-test</w:t>
      </w:r>
      <w:r w:rsidR="00236CF8">
        <w:rPr>
          <w:rFonts w:asciiTheme="majorHAnsi" w:hAnsiTheme="majorHAnsi" w:cstheme="majorHAnsi"/>
          <w:vertAlign w:val="superscript"/>
        </w:rPr>
        <w:t>26</w:t>
      </w:r>
      <w:r w:rsidRPr="00E65F4F">
        <w:rPr>
          <w:rFonts w:asciiTheme="majorHAnsi" w:hAnsiTheme="majorHAnsi" w:cstheme="majorHAnsi"/>
        </w:rPr>
        <w:t xml:space="preserve"> and I</w:t>
      </w:r>
      <w:r w:rsidRPr="00E65F4F">
        <w:rPr>
          <w:rFonts w:asciiTheme="majorHAnsi" w:hAnsiTheme="majorHAnsi" w:cstheme="majorHAnsi"/>
          <w:vertAlign w:val="superscript"/>
        </w:rPr>
        <w:t>2</w:t>
      </w:r>
      <w:r w:rsidRPr="00E65F4F">
        <w:rPr>
          <w:rFonts w:asciiTheme="majorHAnsi" w:hAnsiTheme="majorHAnsi" w:cstheme="majorHAnsi"/>
        </w:rPr>
        <w:t xml:space="preserve"> </w:t>
      </w:r>
      <w:r w:rsidR="00236CF8">
        <w:rPr>
          <w:rFonts w:asciiTheme="majorHAnsi" w:hAnsiTheme="majorHAnsi" w:cstheme="majorHAnsi"/>
          <w:vertAlign w:val="superscript"/>
        </w:rPr>
        <w:t>27</w:t>
      </w:r>
      <w:r w:rsidRPr="00E65F4F">
        <w:rPr>
          <w:rFonts w:asciiTheme="majorHAnsi" w:hAnsiTheme="majorHAnsi" w:cstheme="majorHAnsi"/>
        </w:rPr>
        <w:t xml:space="preserve"> values were used to estimate the heterogeneity in data. The criterion for the significance for the test of heterogeneity was set to α</w:t>
      </w:r>
      <w:r w:rsidR="00A11F96" w:rsidRPr="00E65F4F">
        <w:rPr>
          <w:rFonts w:asciiTheme="majorHAnsi" w:hAnsiTheme="majorHAnsi" w:cstheme="majorHAnsi"/>
        </w:rPr>
        <w:t>=0.05. A</w:t>
      </w:r>
      <w:r w:rsidRPr="00E65F4F">
        <w:rPr>
          <w:rFonts w:asciiTheme="majorHAnsi" w:hAnsiTheme="majorHAnsi" w:cstheme="majorHAnsi"/>
        </w:rPr>
        <w:t xml:space="preserve"> funnel plot </w:t>
      </w:r>
      <w:r w:rsidR="00A11F96" w:rsidRPr="00E65F4F">
        <w:rPr>
          <w:rFonts w:asciiTheme="majorHAnsi" w:hAnsiTheme="majorHAnsi" w:cstheme="majorHAnsi"/>
        </w:rPr>
        <w:t xml:space="preserve">was constructed to determine </w:t>
      </w:r>
      <w:r w:rsidRPr="00E65F4F">
        <w:rPr>
          <w:rFonts w:asciiTheme="majorHAnsi" w:hAnsiTheme="majorHAnsi" w:cstheme="majorHAnsi"/>
        </w:rPr>
        <w:t>publication bias among the selected studies.</w:t>
      </w:r>
    </w:p>
    <w:p w:rsidR="00DD09BB" w:rsidRDefault="00F84809" w:rsidP="006445D8">
      <w:pPr>
        <w:spacing w:after="80" w:line="240" w:lineRule="auto"/>
        <w:rPr>
          <w:rFonts w:asciiTheme="majorHAnsi" w:hAnsiTheme="majorHAnsi" w:cstheme="majorHAnsi"/>
        </w:rPr>
      </w:pPr>
      <w:r w:rsidRPr="00E65F4F">
        <w:rPr>
          <w:rFonts w:asciiTheme="majorHAnsi" w:hAnsiTheme="majorHAnsi" w:cstheme="majorHAnsi"/>
        </w:rPr>
        <w:lastRenderedPageBreak/>
        <w:t>To obtain genotype statistics of MRSA colonization from human specimens, several techniques have been used</w:t>
      </w:r>
      <w:r w:rsidR="00BB56B0">
        <w:rPr>
          <w:rFonts w:asciiTheme="majorHAnsi" w:hAnsiTheme="majorHAnsi" w:cstheme="majorHAnsi"/>
        </w:rPr>
        <w:t xml:space="preserve"> including Chromogenic Candida Agar isolation, m</w:t>
      </w:r>
      <w:r w:rsidRPr="00E65F4F">
        <w:rPr>
          <w:rFonts w:asciiTheme="majorHAnsi" w:hAnsiTheme="majorHAnsi" w:cstheme="majorHAnsi"/>
        </w:rPr>
        <w:t>ultilocus sequence typing (</w:t>
      </w:r>
      <w:r w:rsidRPr="00E65F4F">
        <w:rPr>
          <w:rFonts w:asciiTheme="majorHAnsi" w:hAnsiTheme="majorHAnsi" w:cstheme="majorHAnsi"/>
          <w:i/>
        </w:rPr>
        <w:t>MLST</w:t>
      </w:r>
      <w:r w:rsidRPr="00E65F4F">
        <w:rPr>
          <w:rFonts w:asciiTheme="majorHAnsi" w:hAnsiTheme="majorHAnsi" w:cstheme="majorHAnsi"/>
        </w:rPr>
        <w:t xml:space="preserve">), pulsed-field gel electrophoresis, staphylococcal cassette chromosome </w:t>
      </w:r>
      <w:r w:rsidRPr="00E65F4F">
        <w:rPr>
          <w:rFonts w:asciiTheme="majorHAnsi" w:hAnsiTheme="majorHAnsi" w:cstheme="majorHAnsi"/>
          <w:i/>
        </w:rPr>
        <w:t xml:space="preserve">mec </w:t>
      </w:r>
      <w:r w:rsidRPr="00E65F4F">
        <w:rPr>
          <w:rFonts w:asciiTheme="majorHAnsi" w:hAnsiTheme="majorHAnsi" w:cstheme="majorHAnsi"/>
        </w:rPr>
        <w:t>(SCC</w:t>
      </w:r>
      <w:r w:rsidRPr="00E65F4F">
        <w:rPr>
          <w:rFonts w:asciiTheme="majorHAnsi" w:hAnsiTheme="majorHAnsi" w:cstheme="majorHAnsi"/>
          <w:i/>
        </w:rPr>
        <w:t>mec</w:t>
      </w:r>
      <w:r w:rsidRPr="00E65F4F">
        <w:rPr>
          <w:rFonts w:asciiTheme="majorHAnsi" w:hAnsiTheme="majorHAnsi" w:cstheme="majorHAnsi"/>
        </w:rPr>
        <w:t xml:space="preserve">), polymerase chain reaction </w:t>
      </w:r>
      <w:r w:rsidR="00F543C4">
        <w:rPr>
          <w:rFonts w:asciiTheme="majorHAnsi" w:hAnsiTheme="majorHAnsi" w:cstheme="majorHAnsi"/>
        </w:rPr>
        <w:t xml:space="preserve">(PCR) </w:t>
      </w:r>
      <w:r w:rsidRPr="00E65F4F">
        <w:rPr>
          <w:rFonts w:asciiTheme="majorHAnsi" w:hAnsiTheme="majorHAnsi" w:cstheme="majorHAnsi"/>
        </w:rPr>
        <w:t xml:space="preserve">with several genotypes such as spa, sbe, eap, acrA, femB etc. </w:t>
      </w:r>
    </w:p>
    <w:p w:rsidR="00DD09BB" w:rsidRPr="00401EAF" w:rsidRDefault="00233468" w:rsidP="006445D8">
      <w:pPr>
        <w:spacing w:after="80" w:line="240" w:lineRule="auto"/>
        <w:rPr>
          <w:rFonts w:asciiTheme="majorHAnsi" w:hAnsiTheme="majorHAnsi" w:cstheme="majorHAnsi"/>
        </w:rPr>
      </w:pPr>
      <w:r w:rsidRPr="00E65F4F">
        <w:rPr>
          <w:rFonts w:asciiTheme="majorHAnsi" w:hAnsiTheme="majorHAnsi" w:cstheme="majorHAnsi"/>
        </w:rPr>
        <w:t>Most studies screened virulence genes using PCR techniques. Out of the seven countries reviewed in this research, Brazil reported prevalence of SCCmec Type I, III, IV, and V</w:t>
      </w:r>
      <w:r w:rsidRPr="00E65F4F">
        <w:rPr>
          <w:rFonts w:asciiTheme="majorHAnsi" w:hAnsiTheme="majorHAnsi" w:cstheme="majorHAnsi"/>
          <w:b/>
        </w:rPr>
        <w:t xml:space="preserve">; </w:t>
      </w:r>
      <w:r w:rsidRPr="00E65F4F">
        <w:rPr>
          <w:rFonts w:asciiTheme="majorHAnsi" w:hAnsiTheme="majorHAnsi" w:cstheme="majorHAnsi"/>
        </w:rPr>
        <w:t>Bolivia reported prevalence of SCCmec</w:t>
      </w:r>
      <w:r w:rsidR="00BB56B0">
        <w:rPr>
          <w:rFonts w:asciiTheme="majorHAnsi" w:hAnsiTheme="majorHAnsi" w:cstheme="majorHAnsi"/>
        </w:rPr>
        <w:t xml:space="preserve"> </w:t>
      </w:r>
      <w:r w:rsidRPr="00E65F4F">
        <w:rPr>
          <w:rFonts w:asciiTheme="majorHAnsi" w:hAnsiTheme="majorHAnsi" w:cstheme="majorHAnsi"/>
        </w:rPr>
        <w:t>IV</w:t>
      </w:r>
      <w:r w:rsidRPr="00E65F4F">
        <w:rPr>
          <w:rFonts w:asciiTheme="majorHAnsi" w:hAnsiTheme="majorHAnsi" w:cstheme="majorHAnsi"/>
          <w:b/>
        </w:rPr>
        <w:t>;</w:t>
      </w:r>
      <w:r w:rsidRPr="00E65F4F">
        <w:rPr>
          <w:rFonts w:asciiTheme="majorHAnsi" w:hAnsiTheme="majorHAnsi" w:cstheme="majorHAnsi"/>
        </w:rPr>
        <w:t xml:space="preserve"> Colombia reported SCCmec</w:t>
      </w:r>
      <w:r w:rsidR="00BB56B0">
        <w:rPr>
          <w:rFonts w:asciiTheme="majorHAnsi" w:hAnsiTheme="majorHAnsi" w:cstheme="majorHAnsi"/>
        </w:rPr>
        <w:t xml:space="preserve"> </w:t>
      </w:r>
      <w:r w:rsidRPr="00E65F4F">
        <w:rPr>
          <w:rFonts w:asciiTheme="majorHAnsi" w:hAnsiTheme="majorHAnsi" w:cstheme="majorHAnsi"/>
        </w:rPr>
        <w:t>I and IV; Ecuador reported SCCmec II, III; and IV Peru reported SCCmec</w:t>
      </w:r>
      <w:r w:rsidR="00BB56B0">
        <w:rPr>
          <w:rFonts w:asciiTheme="majorHAnsi" w:hAnsiTheme="majorHAnsi" w:cstheme="majorHAnsi"/>
        </w:rPr>
        <w:t xml:space="preserve"> </w:t>
      </w:r>
      <w:r w:rsidRPr="00E65F4F">
        <w:rPr>
          <w:rFonts w:asciiTheme="majorHAnsi" w:hAnsiTheme="majorHAnsi" w:cstheme="majorHAnsi"/>
        </w:rPr>
        <w:t xml:space="preserve">IV while studies from Mexico and Panama quoted information on genotype and virulence. Among these countries, SCCmec III was recorded in most studies along with SCCmec IV which represent CA-MRSA and HA-MRSA </w:t>
      </w:r>
      <w:r w:rsidRPr="00401EAF">
        <w:rPr>
          <w:rFonts w:asciiTheme="majorHAnsi" w:hAnsiTheme="majorHAnsi" w:cstheme="majorHAnsi"/>
        </w:rPr>
        <w:t xml:space="preserve">respectively (Table 2). </w:t>
      </w:r>
    </w:p>
    <w:p w:rsidR="00E77FD1" w:rsidRPr="00E65F4F" w:rsidRDefault="00233468" w:rsidP="006445D8">
      <w:pPr>
        <w:spacing w:after="80" w:line="240" w:lineRule="auto"/>
        <w:rPr>
          <w:rFonts w:asciiTheme="majorHAnsi" w:hAnsiTheme="majorHAnsi" w:cstheme="majorHAnsi"/>
        </w:rPr>
      </w:pPr>
      <w:r w:rsidRPr="00401EAF">
        <w:rPr>
          <w:rFonts w:asciiTheme="majorHAnsi" w:hAnsiTheme="majorHAnsi" w:cstheme="majorHAnsi"/>
        </w:rPr>
        <w:t xml:space="preserve">In the case of temperate countries, </w:t>
      </w:r>
      <w:r w:rsidR="002D0BBB">
        <w:rPr>
          <w:rFonts w:asciiTheme="majorHAnsi" w:hAnsiTheme="majorHAnsi" w:cstheme="majorHAnsi"/>
        </w:rPr>
        <w:t>the USA reported</w:t>
      </w:r>
      <w:r w:rsidRPr="00401EAF">
        <w:rPr>
          <w:rFonts w:asciiTheme="majorHAnsi" w:hAnsiTheme="majorHAnsi" w:cstheme="majorHAnsi"/>
        </w:rPr>
        <w:t xml:space="preserve"> prevalence of SCCmec II, IV, and V</w:t>
      </w:r>
      <w:r w:rsidRPr="00401EAF">
        <w:rPr>
          <w:rFonts w:asciiTheme="majorHAnsi" w:hAnsiTheme="majorHAnsi" w:cstheme="majorHAnsi"/>
          <w:b/>
        </w:rPr>
        <w:t>;</w:t>
      </w:r>
      <w:r w:rsidRPr="00401EAF">
        <w:rPr>
          <w:rFonts w:asciiTheme="majorHAnsi" w:hAnsiTheme="majorHAnsi" w:cstheme="majorHAnsi"/>
        </w:rPr>
        <w:t xml:space="preserve"> Argentina reported SCC mec IV and V</w:t>
      </w:r>
      <w:r w:rsidRPr="00401EAF">
        <w:rPr>
          <w:rFonts w:asciiTheme="majorHAnsi" w:hAnsiTheme="majorHAnsi" w:cstheme="majorHAnsi"/>
          <w:b/>
        </w:rPr>
        <w:t>;</w:t>
      </w:r>
      <w:r w:rsidRPr="00401EAF">
        <w:rPr>
          <w:rFonts w:asciiTheme="majorHAnsi" w:hAnsiTheme="majorHAnsi" w:cstheme="majorHAnsi"/>
        </w:rPr>
        <w:t xml:space="preserve"> Canada reported SCC II, III, and IV while studies from Chile and Uruguay did not quote information on SCC mec type. Among these countries, CA-MRSA with SCCmec IV is reported in most case and the occurrence of HA-MRSA is lower (Table 2).</w:t>
      </w:r>
      <w:r w:rsidRPr="00E65F4F">
        <w:rPr>
          <w:rFonts w:asciiTheme="majorHAnsi" w:hAnsiTheme="majorHAnsi" w:cstheme="majorHAnsi"/>
        </w:rPr>
        <w:t xml:space="preserve"> </w:t>
      </w:r>
    </w:p>
    <w:p w:rsidR="000232A0" w:rsidRPr="00E65F4F" w:rsidRDefault="00A403A5" w:rsidP="006445D8">
      <w:pPr>
        <w:spacing w:after="80" w:line="240" w:lineRule="auto"/>
        <w:jc w:val="both"/>
        <w:rPr>
          <w:rFonts w:asciiTheme="majorHAnsi" w:hAnsiTheme="majorHAnsi" w:cstheme="majorHAnsi"/>
          <w:color w:val="004F8A"/>
          <w:sz w:val="28"/>
          <w:szCs w:val="28"/>
        </w:rPr>
      </w:pPr>
      <w:r w:rsidRPr="00E65F4F">
        <w:rPr>
          <w:rFonts w:asciiTheme="majorHAnsi" w:hAnsiTheme="majorHAnsi" w:cstheme="majorHAnsi"/>
          <w:b/>
          <w:color w:val="004F8A"/>
          <w:sz w:val="28"/>
          <w:szCs w:val="28"/>
        </w:rPr>
        <w:t>RESULTS</w:t>
      </w:r>
    </w:p>
    <w:p w:rsidR="00DD09BB" w:rsidRDefault="00A403A5" w:rsidP="006445D8">
      <w:pPr>
        <w:spacing w:after="80" w:line="240" w:lineRule="auto"/>
        <w:rPr>
          <w:rFonts w:asciiTheme="majorHAnsi" w:hAnsiTheme="majorHAnsi" w:cstheme="majorHAnsi"/>
        </w:rPr>
      </w:pPr>
      <w:r w:rsidRPr="00E65F4F">
        <w:rPr>
          <w:rFonts w:asciiTheme="majorHAnsi" w:hAnsiTheme="majorHAnsi" w:cstheme="majorHAnsi"/>
        </w:rPr>
        <w:t>Genotyping wa</w:t>
      </w:r>
      <w:r w:rsidR="002D164F">
        <w:rPr>
          <w:rFonts w:asciiTheme="majorHAnsi" w:hAnsiTheme="majorHAnsi" w:cstheme="majorHAnsi"/>
        </w:rPr>
        <w:t>s performed in (66.7%; 10/15) of</w:t>
      </w:r>
      <w:r w:rsidRPr="00E65F4F">
        <w:rPr>
          <w:rFonts w:asciiTheme="majorHAnsi" w:hAnsiTheme="majorHAnsi" w:cstheme="majorHAnsi"/>
        </w:rPr>
        <w:t xml:space="preserve"> tropical countries and (53.3%; 8/15) the temperate zone countries. PCR detection of SCCmecA was most commonly employed in tropical (70%; 7/10) settings while PFGE was </w:t>
      </w:r>
      <w:r w:rsidR="002D0BBB">
        <w:rPr>
          <w:rFonts w:asciiTheme="majorHAnsi" w:hAnsiTheme="majorHAnsi" w:cstheme="majorHAnsi"/>
        </w:rPr>
        <w:t>exclusively</w:t>
      </w:r>
      <w:r w:rsidRPr="00E65F4F">
        <w:rPr>
          <w:rFonts w:asciiTheme="majorHAnsi" w:hAnsiTheme="majorHAnsi" w:cstheme="majorHAnsi"/>
        </w:rPr>
        <w:t xml:space="preserve"> used in countries in temperate settings (100%; 8/8).   </w:t>
      </w:r>
    </w:p>
    <w:p w:rsidR="009B2168" w:rsidRDefault="00954ADB" w:rsidP="00DD09BB">
      <w:pPr>
        <w:spacing w:after="80" w:line="240" w:lineRule="auto"/>
        <w:rPr>
          <w:rFonts w:asciiTheme="majorHAnsi" w:hAnsiTheme="majorHAnsi" w:cstheme="majorHAnsi"/>
        </w:rPr>
      </w:pPr>
      <w:r w:rsidRPr="00E65F4F">
        <w:rPr>
          <w:rFonts w:asciiTheme="majorHAnsi" w:hAnsiTheme="majorHAnsi" w:cstheme="majorHAnsi"/>
        </w:rPr>
        <w:t>Less than half of the</w:t>
      </w:r>
      <w:r w:rsidR="00FA525D" w:rsidRPr="00E65F4F">
        <w:rPr>
          <w:rFonts w:asciiTheme="majorHAnsi" w:hAnsiTheme="majorHAnsi" w:cstheme="majorHAnsi"/>
        </w:rPr>
        <w:t xml:space="preserve"> studies </w:t>
      </w:r>
      <w:r w:rsidRPr="00E65F4F">
        <w:rPr>
          <w:rFonts w:asciiTheme="majorHAnsi" w:hAnsiTheme="majorHAnsi" w:cstheme="majorHAnsi"/>
        </w:rPr>
        <w:t xml:space="preserve">reported using PCR detection of the PVL genes; </w:t>
      </w:r>
      <w:r w:rsidR="00FA525D" w:rsidRPr="00E65F4F">
        <w:rPr>
          <w:rFonts w:asciiTheme="majorHAnsi" w:hAnsiTheme="majorHAnsi" w:cstheme="majorHAnsi"/>
        </w:rPr>
        <w:t>tropical countries</w:t>
      </w:r>
      <w:r w:rsidR="009B2168">
        <w:rPr>
          <w:rFonts w:asciiTheme="majorHAnsi" w:hAnsiTheme="majorHAnsi" w:cstheme="majorHAnsi"/>
        </w:rPr>
        <w:t xml:space="preserve">         </w:t>
      </w:r>
      <w:r w:rsidRPr="00E65F4F">
        <w:rPr>
          <w:rFonts w:asciiTheme="majorHAnsi" w:hAnsiTheme="majorHAnsi" w:cstheme="majorHAnsi"/>
        </w:rPr>
        <w:t>(7/15</w:t>
      </w:r>
      <w:r w:rsidR="005E0D50" w:rsidRPr="00E65F4F">
        <w:rPr>
          <w:rFonts w:asciiTheme="majorHAnsi" w:hAnsiTheme="majorHAnsi" w:cstheme="majorHAnsi"/>
        </w:rPr>
        <w:t xml:space="preserve">; </w:t>
      </w:r>
      <w:r w:rsidRPr="00E65F4F">
        <w:rPr>
          <w:rFonts w:asciiTheme="majorHAnsi" w:hAnsiTheme="majorHAnsi" w:cstheme="majorHAnsi"/>
        </w:rPr>
        <w:t xml:space="preserve">46.6%) </w:t>
      </w:r>
      <w:r w:rsidR="00FA525D" w:rsidRPr="00E65F4F">
        <w:rPr>
          <w:rFonts w:asciiTheme="majorHAnsi" w:hAnsiTheme="majorHAnsi" w:cstheme="majorHAnsi"/>
        </w:rPr>
        <w:t>and temperate countries</w:t>
      </w:r>
      <w:r w:rsidR="005E0D50" w:rsidRPr="00E65F4F">
        <w:rPr>
          <w:rFonts w:asciiTheme="majorHAnsi" w:hAnsiTheme="majorHAnsi" w:cstheme="majorHAnsi"/>
        </w:rPr>
        <w:t xml:space="preserve"> (6/15; 40%)</w:t>
      </w:r>
      <w:r w:rsidR="00FA525D" w:rsidRPr="00E65F4F">
        <w:rPr>
          <w:rFonts w:asciiTheme="majorHAnsi" w:hAnsiTheme="majorHAnsi" w:cstheme="majorHAnsi"/>
        </w:rPr>
        <w:t>. Accordingly, most of these studies also reported PVL negative strains in tropical countries while most countries in temperate zone reported PVL positive MRSA strains. Also, most CA-MRSA isolates were PVL positive in comparison to HA-MRSA in both zones. However, the discrepancy was observed when the mixed population of inp</w:t>
      </w:r>
      <w:r w:rsidR="00AA1AC4" w:rsidRPr="00E65F4F">
        <w:rPr>
          <w:rFonts w:asciiTheme="majorHAnsi" w:hAnsiTheme="majorHAnsi" w:cstheme="majorHAnsi"/>
        </w:rPr>
        <w:t>atient and outpatient specimens were</w:t>
      </w:r>
      <w:r w:rsidR="00AA1AC4" w:rsidRPr="00E65F4F">
        <w:rPr>
          <w:rFonts w:asciiTheme="majorHAnsi" w:hAnsiTheme="majorHAnsi" w:cstheme="majorHAnsi"/>
          <w:strike/>
        </w:rPr>
        <w:t xml:space="preserve"> </w:t>
      </w:r>
      <w:r w:rsidR="00AA1AC4" w:rsidRPr="00E65F4F">
        <w:rPr>
          <w:rFonts w:asciiTheme="majorHAnsi" w:hAnsiTheme="majorHAnsi" w:cstheme="majorHAnsi"/>
        </w:rPr>
        <w:t>considered</w:t>
      </w:r>
      <w:r w:rsidR="00FA525D" w:rsidRPr="00E65F4F">
        <w:rPr>
          <w:rFonts w:asciiTheme="majorHAnsi" w:hAnsiTheme="majorHAnsi" w:cstheme="majorHAnsi"/>
        </w:rPr>
        <w:t xml:space="preserve"> in the studies where several isolates were recognized and PVL negative. </w:t>
      </w:r>
    </w:p>
    <w:tbl>
      <w:tblPr>
        <w:tblStyle w:val="TableGrid"/>
        <w:tblW w:w="0" w:type="auto"/>
        <w:jc w:val="center"/>
        <w:tblLook w:val="04A0" w:firstRow="1" w:lastRow="0" w:firstColumn="1" w:lastColumn="0" w:noHBand="0" w:noVBand="1"/>
      </w:tblPr>
      <w:tblGrid>
        <w:gridCol w:w="2245"/>
        <w:gridCol w:w="1170"/>
        <w:gridCol w:w="1170"/>
        <w:gridCol w:w="1260"/>
        <w:gridCol w:w="1260"/>
        <w:gridCol w:w="1260"/>
      </w:tblGrid>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jc w:val="center"/>
              <w:rPr>
                <w:rFonts w:ascii="Times New Roman" w:hAnsi="Times New Roman" w:cs="Times New Roman"/>
                <w:sz w:val="20"/>
                <w:szCs w:val="20"/>
              </w:rPr>
            </w:pPr>
            <w:r w:rsidRPr="009B2168">
              <w:rPr>
                <w:rFonts w:ascii="Times New Roman" w:hAnsi="Times New Roman" w:cs="Times New Roman"/>
                <w:sz w:val="20"/>
                <w:szCs w:val="20"/>
              </w:rPr>
              <w:t>SCC mec I</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jc w:val="center"/>
              <w:rPr>
                <w:rFonts w:ascii="Times New Roman" w:hAnsi="Times New Roman" w:cs="Times New Roman"/>
                <w:sz w:val="20"/>
                <w:szCs w:val="20"/>
              </w:rPr>
            </w:pPr>
            <w:r w:rsidRPr="009B2168">
              <w:rPr>
                <w:rFonts w:ascii="Times New Roman" w:hAnsi="Times New Roman" w:cs="Times New Roman"/>
                <w:sz w:val="20"/>
                <w:szCs w:val="20"/>
              </w:rPr>
              <w:t>SCC mec II</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jc w:val="center"/>
              <w:rPr>
                <w:rFonts w:ascii="Times New Roman" w:hAnsi="Times New Roman" w:cs="Times New Roman"/>
                <w:sz w:val="20"/>
                <w:szCs w:val="20"/>
              </w:rPr>
            </w:pPr>
            <w:r w:rsidRPr="009B2168">
              <w:rPr>
                <w:rFonts w:ascii="Times New Roman" w:hAnsi="Times New Roman" w:cs="Times New Roman"/>
                <w:sz w:val="20"/>
                <w:szCs w:val="20"/>
              </w:rPr>
              <w:t>SCC mec III</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jc w:val="center"/>
              <w:rPr>
                <w:rFonts w:ascii="Times New Roman" w:hAnsi="Times New Roman" w:cs="Times New Roman"/>
                <w:sz w:val="20"/>
                <w:szCs w:val="20"/>
              </w:rPr>
            </w:pPr>
            <w:r w:rsidRPr="009B2168">
              <w:rPr>
                <w:rFonts w:ascii="Times New Roman" w:hAnsi="Times New Roman" w:cs="Times New Roman"/>
                <w:sz w:val="20"/>
                <w:szCs w:val="20"/>
              </w:rPr>
              <w:t>SCC mec IV</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jc w:val="center"/>
              <w:rPr>
                <w:rFonts w:ascii="Times New Roman" w:hAnsi="Times New Roman" w:cs="Times New Roman"/>
                <w:sz w:val="20"/>
                <w:szCs w:val="20"/>
              </w:rPr>
            </w:pPr>
            <w:r w:rsidRPr="009B2168">
              <w:rPr>
                <w:rFonts w:ascii="Times New Roman" w:hAnsi="Times New Roman" w:cs="Times New Roman"/>
                <w:sz w:val="20"/>
                <w:szCs w:val="20"/>
              </w:rPr>
              <w:t>SCC mec V</w:t>
            </w: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Brazil</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Bolivia</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Colombia</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Ecuador</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Mexico</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Panama</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Peru</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United States of America</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Argentina</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Chile</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Uruguay</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r>
      <w:tr w:rsidR="009B2168" w:rsidRPr="009B2168" w:rsidTr="00951EE9">
        <w:trPr>
          <w:jc w:val="center"/>
        </w:trPr>
        <w:tc>
          <w:tcPr>
            <w:tcW w:w="2245"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Times New Roman" w:hAnsi="Times New Roman" w:cs="Times New Roman"/>
                <w:sz w:val="20"/>
                <w:szCs w:val="20"/>
              </w:rPr>
              <w:t>Canada</w:t>
            </w: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c>
          <w:tcPr>
            <w:tcW w:w="117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r w:rsidRPr="009B2168">
              <w:rPr>
                <w:rFonts w:ascii="Segoe UI Symbol" w:eastAsia="Wingdings" w:hAnsi="Segoe UI Symbol" w:cs="Segoe UI Symbol"/>
                <w:sz w:val="20"/>
                <w:szCs w:val="20"/>
              </w:rPr>
              <w:t>✓</w:t>
            </w:r>
          </w:p>
        </w:tc>
        <w:tc>
          <w:tcPr>
            <w:tcW w:w="1260" w:type="dxa"/>
            <w:vAlign w:val="center"/>
          </w:tcPr>
          <w:p w:rsidR="009B2168" w:rsidRPr="009B2168" w:rsidRDefault="009B2168" w:rsidP="00951EE9">
            <w:pPr>
              <w:pBdr>
                <w:top w:val="none" w:sz="0" w:space="0" w:color="auto"/>
                <w:left w:val="none" w:sz="0" w:space="0" w:color="auto"/>
                <w:bottom w:val="none" w:sz="0" w:space="0" w:color="auto"/>
                <w:right w:val="none" w:sz="0" w:space="0" w:color="auto"/>
                <w:between w:val="none" w:sz="0" w:space="0" w:color="auto"/>
              </w:pBdr>
              <w:spacing w:after="80"/>
              <w:rPr>
                <w:rFonts w:ascii="Times New Roman" w:hAnsi="Times New Roman" w:cs="Times New Roman"/>
                <w:sz w:val="20"/>
                <w:szCs w:val="20"/>
              </w:rPr>
            </w:pPr>
          </w:p>
        </w:tc>
      </w:tr>
    </w:tbl>
    <w:p w:rsidR="001E1B90" w:rsidRDefault="001E1B90" w:rsidP="00F543C4">
      <w:pPr>
        <w:pStyle w:val="Heading2"/>
        <w:spacing w:before="0" w:after="80"/>
        <w:jc w:val="center"/>
        <w:rPr>
          <w:rFonts w:asciiTheme="majorHAnsi" w:hAnsiTheme="majorHAnsi" w:cstheme="majorHAnsi"/>
          <w:b w:val="0"/>
          <w:color w:val="000000" w:themeColor="text1"/>
          <w:sz w:val="20"/>
          <w:szCs w:val="20"/>
        </w:rPr>
      </w:pPr>
      <w:r w:rsidRPr="001E1B90">
        <w:rPr>
          <w:rFonts w:asciiTheme="majorHAnsi" w:hAnsiTheme="majorHAnsi" w:cstheme="majorHAnsi"/>
          <w:b w:val="0"/>
          <w:color w:val="000000" w:themeColor="text1"/>
          <w:sz w:val="20"/>
          <w:szCs w:val="20"/>
        </w:rPr>
        <w:t>Table 2: Types of MRSA Isolates Reported in the Studies</w:t>
      </w:r>
    </w:p>
    <w:p w:rsidR="002D1B0C" w:rsidRPr="002D1B0C" w:rsidRDefault="002D1B0C" w:rsidP="002D1B0C"/>
    <w:p w:rsidR="00A403A5" w:rsidRPr="00E65F4F" w:rsidRDefault="00A403A5" w:rsidP="006445D8">
      <w:pPr>
        <w:pStyle w:val="Heading2"/>
        <w:spacing w:before="0" w:after="80"/>
        <w:jc w:val="both"/>
        <w:rPr>
          <w:rFonts w:asciiTheme="majorHAnsi" w:hAnsiTheme="majorHAnsi" w:cstheme="majorHAnsi"/>
        </w:rPr>
      </w:pPr>
      <w:r w:rsidRPr="00E65F4F">
        <w:rPr>
          <w:rFonts w:asciiTheme="majorHAnsi" w:hAnsiTheme="majorHAnsi" w:cstheme="majorHAnsi"/>
        </w:rPr>
        <w:lastRenderedPageBreak/>
        <w:t>MRSA Carriage Rates According to the Demographic Conditions</w:t>
      </w:r>
    </w:p>
    <w:p w:rsidR="00A403A5" w:rsidRPr="00E65F4F" w:rsidRDefault="00DD09BB" w:rsidP="006445D8">
      <w:pPr>
        <w:spacing w:after="80" w:line="240" w:lineRule="auto"/>
        <w:jc w:val="both"/>
        <w:rPr>
          <w:rFonts w:asciiTheme="majorHAnsi" w:hAnsiTheme="majorHAnsi" w:cstheme="majorHAnsi"/>
        </w:rPr>
      </w:pPr>
      <w:r>
        <w:rPr>
          <w:rFonts w:asciiTheme="majorHAnsi" w:hAnsiTheme="majorHAnsi" w:cstheme="majorHAnsi"/>
        </w:rPr>
        <w:t>From the results obtained from the systematic review, it is</w:t>
      </w:r>
      <w:r w:rsidR="00A403A5" w:rsidRPr="00E65F4F">
        <w:rPr>
          <w:rFonts w:asciiTheme="majorHAnsi" w:hAnsiTheme="majorHAnsi" w:cstheme="majorHAnsi"/>
        </w:rPr>
        <w:t xml:space="preserve"> observed that in general men were more susceptible to MRSA colonization in comparison to women. Children and the elderly were more susceptible to MRSA infection than the adult population in the tropical zone while the elderly and adult population were reportedly more susceptible to MRSA carriage than neonates and children in temperate countries. </w:t>
      </w:r>
    </w:p>
    <w:p w:rsidR="00A403A5"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While this study includes demographic analysis of mostly hospitalized inpatients or out patients</w:t>
      </w:r>
      <w:r w:rsidRPr="00E65F4F">
        <w:rPr>
          <w:rFonts w:asciiTheme="majorHAnsi" w:hAnsiTheme="majorHAnsi" w:cstheme="majorHAnsi"/>
          <w:strike/>
        </w:rPr>
        <w:t>,</w:t>
      </w:r>
      <w:r w:rsidRPr="00E65F4F">
        <w:rPr>
          <w:rFonts w:asciiTheme="majorHAnsi" w:hAnsiTheme="majorHAnsi" w:cstheme="majorHAnsi"/>
        </w:rPr>
        <w:t xml:space="preserve"> few cases of healthy subjects have also been reported. For example, Carvalho et al. reported a 7.6% MRSA prevalence rate in healthy daycare children who were not previously hospitalized</w:t>
      </w:r>
      <w:r w:rsidR="005D7D19">
        <w:rPr>
          <w:rFonts w:asciiTheme="majorHAnsi" w:hAnsiTheme="majorHAnsi" w:cstheme="majorHAnsi"/>
        </w:rPr>
        <w:t>.</w:t>
      </w:r>
      <w:r w:rsidR="00236CF8">
        <w:rPr>
          <w:rFonts w:asciiTheme="majorHAnsi" w:hAnsiTheme="majorHAnsi" w:cstheme="majorHAnsi"/>
          <w:vertAlign w:val="superscript"/>
        </w:rPr>
        <w:t>28</w:t>
      </w:r>
      <w:r w:rsidRPr="00E65F4F">
        <w:rPr>
          <w:rFonts w:asciiTheme="majorHAnsi" w:hAnsiTheme="majorHAnsi" w:cstheme="majorHAnsi"/>
        </w:rPr>
        <w:t xml:space="preserve"> Bartoloni et al. presented another study involving urban and rural settings and reported that a rural village in Bolivia was the only location where the researchers detected MRSA carriage</w:t>
      </w:r>
      <w:r w:rsidR="00236CF8">
        <w:rPr>
          <w:rFonts w:asciiTheme="majorHAnsi" w:hAnsiTheme="majorHAnsi" w:cstheme="majorHAnsi"/>
          <w:vertAlign w:val="superscript"/>
        </w:rPr>
        <w:t>29</w:t>
      </w:r>
      <w:r w:rsidRPr="00E65F4F">
        <w:rPr>
          <w:rFonts w:asciiTheme="majorHAnsi" w:hAnsiTheme="majorHAnsi" w:cstheme="majorHAnsi"/>
        </w:rPr>
        <w:t>.</w:t>
      </w:r>
    </w:p>
    <w:p w:rsidR="00246937"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Highest MRSA nasal carriage rates were reported at 47% in a population study in the USA while several studies failed to report this data to draw conclusions. However, the average nasal carriage rate in tropical countries was observed to be 1.11% and 16% in temperate countries. Ergo, it may be concluded that studies included in this review show a bias in terms of nasal carriage and the skew is presenting a vast difference in this context.</w:t>
      </w:r>
    </w:p>
    <w:p w:rsidR="00A403A5" w:rsidRPr="00E65F4F" w:rsidRDefault="00A403A5" w:rsidP="006445D8">
      <w:pPr>
        <w:pStyle w:val="Heading2"/>
        <w:spacing w:before="0" w:after="80"/>
        <w:rPr>
          <w:rFonts w:asciiTheme="majorHAnsi" w:hAnsiTheme="majorHAnsi" w:cstheme="majorHAnsi"/>
          <w:szCs w:val="22"/>
        </w:rPr>
      </w:pPr>
      <w:r w:rsidRPr="00E65F4F">
        <w:rPr>
          <w:rFonts w:asciiTheme="majorHAnsi" w:hAnsiTheme="majorHAnsi" w:cstheme="majorHAnsi"/>
          <w:szCs w:val="22"/>
        </w:rPr>
        <w:t xml:space="preserve">Pooled Estimates of </w:t>
      </w:r>
      <w:r w:rsidR="00CC4A32">
        <w:rPr>
          <w:rFonts w:asciiTheme="majorHAnsi" w:hAnsiTheme="majorHAnsi" w:cstheme="majorHAnsi"/>
          <w:szCs w:val="22"/>
        </w:rPr>
        <w:t>Carriage Rates Assessed by Meta Analysi</w:t>
      </w:r>
      <w:r w:rsidRPr="00E65F4F">
        <w:rPr>
          <w:rFonts w:asciiTheme="majorHAnsi" w:hAnsiTheme="majorHAnsi" w:cstheme="majorHAnsi"/>
          <w:szCs w:val="22"/>
        </w:rPr>
        <w:t>s</w:t>
      </w:r>
    </w:p>
    <w:p w:rsidR="00A403A5"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Out of the 30 studies used for </w:t>
      </w:r>
      <w:r w:rsidR="00CC4A32">
        <w:rPr>
          <w:rFonts w:asciiTheme="majorHAnsi" w:hAnsiTheme="majorHAnsi" w:cstheme="majorHAnsi"/>
        </w:rPr>
        <w:t xml:space="preserve">the </w:t>
      </w:r>
      <w:r w:rsidRPr="00E65F4F">
        <w:rPr>
          <w:rFonts w:asciiTheme="majorHAnsi" w:hAnsiTheme="majorHAnsi" w:cstheme="majorHAnsi"/>
        </w:rPr>
        <w:t xml:space="preserve">systematic review only 14 (4 temperate and 10 tropical) were used </w:t>
      </w:r>
      <w:r w:rsidR="00CC4A32">
        <w:rPr>
          <w:rFonts w:asciiTheme="majorHAnsi" w:hAnsiTheme="majorHAnsi" w:cstheme="majorHAnsi"/>
        </w:rPr>
        <w:t>to conduct the</w:t>
      </w:r>
      <w:r w:rsidRPr="00E65F4F">
        <w:rPr>
          <w:rFonts w:asciiTheme="majorHAnsi" w:hAnsiTheme="majorHAnsi" w:cstheme="majorHAnsi"/>
        </w:rPr>
        <w:t xml:space="preserve"> </w:t>
      </w:r>
      <w:r w:rsidR="00A703B3">
        <w:rPr>
          <w:rFonts w:asciiTheme="majorHAnsi" w:hAnsiTheme="majorHAnsi" w:cstheme="majorHAnsi"/>
        </w:rPr>
        <w:t>meta analysis</w:t>
      </w:r>
      <w:r w:rsidRPr="00E65F4F">
        <w:rPr>
          <w:rFonts w:asciiTheme="majorHAnsi" w:hAnsiTheme="majorHAnsi" w:cstheme="majorHAnsi"/>
        </w:rPr>
        <w:t>.</w:t>
      </w:r>
    </w:p>
    <w:p w:rsidR="00A403A5"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Studies included in the </w:t>
      </w:r>
      <w:r w:rsidR="00A703B3">
        <w:rPr>
          <w:rFonts w:asciiTheme="majorHAnsi" w:hAnsiTheme="majorHAnsi" w:cstheme="majorHAnsi"/>
        </w:rPr>
        <w:t>meta analysis</w:t>
      </w:r>
      <w:r w:rsidRPr="00E65F4F">
        <w:rPr>
          <w:rFonts w:asciiTheme="majorHAnsi" w:hAnsiTheme="majorHAnsi" w:cstheme="majorHAnsi"/>
        </w:rPr>
        <w:t> were tested for heterogeneity using Cochrane Q test and I</w:t>
      </w:r>
      <w:r w:rsidRPr="00E65F4F">
        <w:rPr>
          <w:rFonts w:asciiTheme="majorHAnsi" w:hAnsiTheme="majorHAnsi" w:cstheme="majorHAnsi"/>
          <w:vertAlign w:val="superscript"/>
        </w:rPr>
        <w:t>2</w:t>
      </w:r>
      <w:r w:rsidRPr="00E65F4F">
        <w:rPr>
          <w:rFonts w:asciiTheme="majorHAnsi" w:hAnsiTheme="majorHAnsi" w:cstheme="majorHAnsi"/>
        </w:rPr>
        <w:t xml:space="preserve"> statistics. Studies included </w:t>
      </w:r>
      <w:r w:rsidR="00CC4A32">
        <w:rPr>
          <w:rFonts w:asciiTheme="majorHAnsi" w:hAnsiTheme="majorHAnsi" w:cstheme="majorHAnsi"/>
        </w:rPr>
        <w:t xml:space="preserve">in all of the proportional meta </w:t>
      </w:r>
      <w:r w:rsidRPr="00E65F4F">
        <w:rPr>
          <w:rFonts w:asciiTheme="majorHAnsi" w:hAnsiTheme="majorHAnsi" w:cstheme="majorHAnsi"/>
        </w:rPr>
        <w:t xml:space="preserve">analyses were heterogeneous. The symmetric nature of the funnel plot showed that small study bias yielded insignificant </w:t>
      </w:r>
      <w:r w:rsidRPr="004F12AB">
        <w:rPr>
          <w:rFonts w:asciiTheme="majorHAnsi" w:hAnsiTheme="majorHAnsi" w:cstheme="majorHAnsi"/>
        </w:rPr>
        <w:t>effect</w:t>
      </w:r>
      <w:r w:rsidRPr="004F12AB">
        <w:rPr>
          <w:rFonts w:asciiTheme="majorHAnsi" w:hAnsiTheme="majorHAnsi" w:cstheme="majorHAnsi"/>
          <w:b/>
        </w:rPr>
        <w:t>s</w:t>
      </w:r>
      <w:r w:rsidRPr="004F12AB">
        <w:rPr>
          <w:rFonts w:asciiTheme="majorHAnsi" w:hAnsiTheme="majorHAnsi" w:cstheme="majorHAnsi"/>
        </w:rPr>
        <w:t xml:space="preserve"> (</w:t>
      </w:r>
      <w:r w:rsidR="004F12AB" w:rsidRPr="004F12AB">
        <w:rPr>
          <w:rFonts w:asciiTheme="majorHAnsi" w:hAnsiTheme="majorHAnsi" w:cstheme="majorHAnsi"/>
        </w:rPr>
        <w:t>Figures 4, 6, 9</w:t>
      </w:r>
      <w:r w:rsidRPr="004F12AB">
        <w:rPr>
          <w:rFonts w:asciiTheme="majorHAnsi" w:hAnsiTheme="majorHAnsi" w:cstheme="majorHAnsi"/>
        </w:rPr>
        <w:t>).</w:t>
      </w:r>
      <w:r w:rsidRPr="00E65F4F">
        <w:rPr>
          <w:rFonts w:asciiTheme="majorHAnsi" w:hAnsiTheme="majorHAnsi" w:cstheme="majorHAnsi"/>
        </w:rPr>
        <w:t xml:space="preserve"> </w:t>
      </w:r>
    </w:p>
    <w:p w:rsidR="00A403A5"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The MRSA prevalence in tropical and temperate countries of America was investigated using the fixed effects and random effects model. MRSA prevalence ratio in tropical countries was 40% (z-value: 39.7, p-value&lt;0.0001) while temperate countries presented 20% (z-value:108, p-value &lt; 0.0001) prevalence rate as per fixed effects model. Random effects model showed 40% (z-value:4.6, p-value &lt; 0.0001) and 20% (z-value:2.81, p-value &lt; 0.0049) for tropical and temperate countries respectively. </w:t>
      </w:r>
    </w:p>
    <w:p w:rsidR="00CE38D3" w:rsidRPr="002D1B0C"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One-tailed z test was used to compare whether the </w:t>
      </w:r>
      <w:r w:rsidR="001E1B90">
        <w:rPr>
          <w:rFonts w:asciiTheme="majorHAnsi" w:hAnsiTheme="majorHAnsi" w:cstheme="majorHAnsi"/>
        </w:rPr>
        <w:t>prevalence</w:t>
      </w:r>
      <w:r w:rsidRPr="00E65F4F">
        <w:rPr>
          <w:rFonts w:asciiTheme="majorHAnsi" w:hAnsiTheme="majorHAnsi" w:cstheme="majorHAnsi"/>
        </w:rPr>
        <w:t xml:space="preserve"> rate in tropical area is higher than that in temperate ones. There is a significant difference in </w:t>
      </w:r>
      <w:r w:rsidR="001E1B90">
        <w:rPr>
          <w:rFonts w:asciiTheme="majorHAnsi" w:hAnsiTheme="majorHAnsi" w:cstheme="majorHAnsi"/>
        </w:rPr>
        <w:t>prevalence</w:t>
      </w:r>
      <w:r w:rsidRPr="00E65F4F">
        <w:rPr>
          <w:rFonts w:asciiTheme="majorHAnsi" w:hAnsiTheme="majorHAnsi" w:cstheme="majorHAnsi"/>
        </w:rPr>
        <w:t xml:space="preserve"> rates of MRSA in tropical and temperate regions (Z=1.7, P-value=0.044). However, there is no significant difference in the </w:t>
      </w:r>
      <w:r w:rsidR="001E1B90">
        <w:rPr>
          <w:rFonts w:asciiTheme="majorHAnsi" w:hAnsiTheme="majorHAnsi" w:cstheme="majorHAnsi"/>
        </w:rPr>
        <w:t>prevalence</w:t>
      </w:r>
      <w:r w:rsidRPr="00E65F4F">
        <w:rPr>
          <w:rFonts w:asciiTheme="majorHAnsi" w:hAnsiTheme="majorHAnsi" w:cstheme="majorHAnsi"/>
        </w:rPr>
        <w:t xml:space="preserve"> rates of HA MRSA (Z = -1.1309, P-value= 0.1291) and CA MRSA (Z=1.03, P-value=0.1515) in tropical and temperate </w:t>
      </w:r>
      <w:r w:rsidRPr="00DD68BB">
        <w:rPr>
          <w:rFonts w:asciiTheme="majorHAnsi" w:hAnsiTheme="majorHAnsi" w:cstheme="majorHAnsi"/>
        </w:rPr>
        <w:t>regions (</w:t>
      </w:r>
      <w:r w:rsidR="00DD68BB" w:rsidRPr="00DD68BB">
        <w:rPr>
          <w:rFonts w:asciiTheme="majorHAnsi" w:hAnsiTheme="majorHAnsi" w:cstheme="majorHAnsi"/>
        </w:rPr>
        <w:t>Table 3</w:t>
      </w:r>
      <w:r w:rsidRPr="00E65F4F">
        <w:rPr>
          <w:rFonts w:asciiTheme="majorHAnsi" w:hAnsiTheme="majorHAnsi" w:cstheme="majorHAnsi"/>
        </w:rPr>
        <w:t xml:space="preserve">). </w:t>
      </w:r>
    </w:p>
    <w:tbl>
      <w:tblPr>
        <w:tblStyle w:val="a6"/>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5"/>
        <w:gridCol w:w="2340"/>
        <w:gridCol w:w="2340"/>
        <w:gridCol w:w="2350"/>
      </w:tblGrid>
      <w:tr w:rsidR="00A403A5" w:rsidRPr="00DD09BB" w:rsidTr="00F935C8">
        <w:trPr>
          <w:trHeight w:val="240"/>
          <w:jc w:val="center"/>
        </w:trPr>
        <w:tc>
          <w:tcPr>
            <w:tcW w:w="975" w:type="dxa"/>
            <w:shd w:val="clear" w:color="auto" w:fill="FFFFFF" w:themeFill="background1"/>
            <w:vAlign w:val="center"/>
          </w:tcPr>
          <w:p w:rsidR="00A403A5" w:rsidRPr="00DD09BB" w:rsidRDefault="00A403A5" w:rsidP="006445D8">
            <w:pPr>
              <w:spacing w:after="80" w:line="240" w:lineRule="auto"/>
              <w:jc w:val="center"/>
              <w:rPr>
                <w:rFonts w:asciiTheme="majorHAnsi" w:hAnsiTheme="majorHAnsi" w:cstheme="majorHAnsi"/>
                <w:sz w:val="20"/>
                <w:szCs w:val="21"/>
                <w:highlight w:val="blue"/>
              </w:rPr>
            </w:pPr>
          </w:p>
        </w:tc>
        <w:tc>
          <w:tcPr>
            <w:tcW w:w="2340" w:type="dxa"/>
            <w:shd w:val="clear" w:color="auto" w:fill="FFFFFF" w:themeFill="background1"/>
            <w:vAlign w:val="center"/>
          </w:tcPr>
          <w:p w:rsidR="00A403A5" w:rsidRPr="00DD09BB" w:rsidRDefault="00A403A5"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b/>
                <w:sz w:val="20"/>
                <w:szCs w:val="21"/>
              </w:rPr>
              <w:t>MRSA</w:t>
            </w:r>
            <w:r w:rsidR="005C094C">
              <w:rPr>
                <w:rFonts w:asciiTheme="majorHAnsi" w:hAnsiTheme="majorHAnsi" w:cstheme="majorHAnsi"/>
                <w:b/>
                <w:sz w:val="20"/>
                <w:szCs w:val="21"/>
              </w:rPr>
              <w:t xml:space="preserve"> Trop vs. Temp</w:t>
            </w:r>
          </w:p>
        </w:tc>
        <w:tc>
          <w:tcPr>
            <w:tcW w:w="2340" w:type="dxa"/>
            <w:shd w:val="clear" w:color="auto" w:fill="FFFFFF" w:themeFill="background1"/>
            <w:vAlign w:val="center"/>
          </w:tcPr>
          <w:p w:rsidR="00A403A5" w:rsidRPr="00DD09BB" w:rsidRDefault="00A403A5"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b/>
                <w:sz w:val="20"/>
                <w:szCs w:val="21"/>
              </w:rPr>
              <w:t>CA MRSA</w:t>
            </w:r>
          </w:p>
        </w:tc>
        <w:tc>
          <w:tcPr>
            <w:tcW w:w="2350" w:type="dxa"/>
            <w:shd w:val="clear" w:color="auto" w:fill="FFFFFF" w:themeFill="background1"/>
            <w:vAlign w:val="center"/>
          </w:tcPr>
          <w:p w:rsidR="00A403A5" w:rsidRPr="00DD09BB" w:rsidRDefault="00A403A5"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b/>
                <w:sz w:val="20"/>
                <w:szCs w:val="21"/>
              </w:rPr>
              <w:t>HA MRSA</w:t>
            </w:r>
          </w:p>
        </w:tc>
      </w:tr>
      <w:tr w:rsidR="001C3A13" w:rsidRPr="00DD09BB" w:rsidTr="00F935C8">
        <w:trPr>
          <w:trHeight w:val="640"/>
          <w:jc w:val="center"/>
        </w:trPr>
        <w:tc>
          <w:tcPr>
            <w:tcW w:w="975"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b/>
                <w:sz w:val="20"/>
                <w:szCs w:val="21"/>
              </w:rPr>
              <w:t>Tropical</w:t>
            </w:r>
          </w:p>
        </w:tc>
        <w:tc>
          <w:tcPr>
            <w:tcW w:w="2340" w:type="dxa"/>
            <w:shd w:val="clear" w:color="auto" w:fill="FFFFFF" w:themeFill="background1"/>
            <w:vAlign w:val="center"/>
          </w:tcPr>
          <w:p w:rsidR="001C3A13" w:rsidRPr="00DD09BB" w:rsidRDefault="00AE1547"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0.396 (SE 0.086</w:t>
            </w:r>
            <w:r w:rsidR="001C3A13" w:rsidRPr="00DD09BB">
              <w:rPr>
                <w:rFonts w:asciiTheme="majorHAnsi" w:hAnsiTheme="majorHAnsi" w:cstheme="majorHAnsi"/>
                <w:sz w:val="20"/>
                <w:szCs w:val="21"/>
              </w:rPr>
              <w:t>)</w:t>
            </w:r>
          </w:p>
        </w:tc>
        <w:tc>
          <w:tcPr>
            <w:tcW w:w="2340" w:type="dxa"/>
            <w:shd w:val="clear" w:color="auto" w:fill="FFFFFF" w:themeFill="background1"/>
            <w:vAlign w:val="center"/>
          </w:tcPr>
          <w:p w:rsidR="001C3A13" w:rsidRPr="00DD09BB" w:rsidRDefault="00AE1547"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0.151 (SE 0.0223</w:t>
            </w:r>
            <w:r w:rsidR="001C3A13" w:rsidRPr="00DD09BB">
              <w:rPr>
                <w:rFonts w:asciiTheme="majorHAnsi" w:hAnsiTheme="majorHAnsi" w:cstheme="majorHAnsi"/>
                <w:sz w:val="20"/>
                <w:szCs w:val="21"/>
              </w:rPr>
              <w:t>)</w:t>
            </w:r>
          </w:p>
        </w:tc>
        <w:tc>
          <w:tcPr>
            <w:tcW w:w="235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0.4109 (SE 0.1079)</w:t>
            </w:r>
          </w:p>
        </w:tc>
      </w:tr>
      <w:tr w:rsidR="001C3A13" w:rsidRPr="00DD09BB" w:rsidTr="00F935C8">
        <w:trPr>
          <w:trHeight w:val="240"/>
          <w:jc w:val="center"/>
        </w:trPr>
        <w:tc>
          <w:tcPr>
            <w:tcW w:w="975"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b/>
                <w:sz w:val="20"/>
                <w:szCs w:val="21"/>
              </w:rPr>
              <w:t>Temperate</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0.2043 (SE 0.0727)</w:t>
            </w:r>
          </w:p>
        </w:tc>
        <w:tc>
          <w:tcPr>
            <w:tcW w:w="2340" w:type="dxa"/>
            <w:shd w:val="clear" w:color="auto" w:fill="FFFFFF" w:themeFill="background1"/>
            <w:vAlign w:val="center"/>
          </w:tcPr>
          <w:p w:rsidR="001C3A13" w:rsidRPr="00DD09BB" w:rsidRDefault="00AE1547"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0.2704 (SE 0.1032</w:t>
            </w:r>
            <w:r w:rsidR="001C3A13" w:rsidRPr="00DD09BB">
              <w:rPr>
                <w:rFonts w:asciiTheme="majorHAnsi" w:hAnsiTheme="majorHAnsi" w:cstheme="majorHAnsi"/>
                <w:sz w:val="20"/>
                <w:szCs w:val="21"/>
              </w:rPr>
              <w:t>)</w:t>
            </w:r>
          </w:p>
        </w:tc>
        <w:tc>
          <w:tcPr>
            <w:tcW w:w="235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0.2531 (SE 0.1087)</w:t>
            </w:r>
          </w:p>
        </w:tc>
      </w:tr>
      <w:tr w:rsidR="001C3A13" w:rsidRPr="00DD09BB" w:rsidTr="00F935C8">
        <w:trPr>
          <w:trHeight w:val="240"/>
          <w:jc w:val="center"/>
        </w:trPr>
        <w:tc>
          <w:tcPr>
            <w:tcW w:w="975"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b/>
                <w:sz w:val="20"/>
                <w:szCs w:val="21"/>
              </w:rPr>
              <w:t>Difference</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0.1917</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-0.1194</w:t>
            </w:r>
          </w:p>
        </w:tc>
        <w:tc>
          <w:tcPr>
            <w:tcW w:w="235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0.1578</w:t>
            </w:r>
          </w:p>
        </w:tc>
      </w:tr>
      <w:tr w:rsidR="001C3A13" w:rsidRPr="00DD09BB" w:rsidTr="00F935C8">
        <w:trPr>
          <w:trHeight w:val="240"/>
          <w:jc w:val="center"/>
        </w:trPr>
        <w:tc>
          <w:tcPr>
            <w:tcW w:w="975"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b/>
                <w:sz w:val="20"/>
                <w:szCs w:val="21"/>
              </w:rPr>
              <w:t>Variance</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0.0127</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0.0111</w:t>
            </w:r>
          </w:p>
        </w:tc>
        <w:tc>
          <w:tcPr>
            <w:tcW w:w="235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0.0235</w:t>
            </w:r>
          </w:p>
        </w:tc>
      </w:tr>
      <w:tr w:rsidR="001C3A13" w:rsidRPr="00DD09BB" w:rsidTr="00F935C8">
        <w:trPr>
          <w:trHeight w:val="240"/>
          <w:jc w:val="center"/>
        </w:trPr>
        <w:tc>
          <w:tcPr>
            <w:tcW w:w="975" w:type="dxa"/>
            <w:shd w:val="clear" w:color="auto" w:fill="FFFFFF" w:themeFill="background1"/>
            <w:vAlign w:val="center"/>
          </w:tcPr>
          <w:p w:rsidR="001C3A13" w:rsidRPr="00DD09BB" w:rsidRDefault="000D1D26" w:rsidP="006445D8">
            <w:pPr>
              <w:spacing w:after="80" w:line="240" w:lineRule="auto"/>
              <w:jc w:val="center"/>
              <w:rPr>
                <w:rFonts w:asciiTheme="majorHAnsi" w:hAnsiTheme="majorHAnsi" w:cstheme="majorHAnsi"/>
                <w:sz w:val="20"/>
                <w:szCs w:val="21"/>
              </w:rPr>
            </w:pPr>
            <w:r>
              <w:rPr>
                <w:rFonts w:asciiTheme="majorHAnsi" w:hAnsiTheme="majorHAnsi" w:cstheme="majorHAnsi"/>
                <w:b/>
                <w:sz w:val="20"/>
                <w:szCs w:val="21"/>
              </w:rPr>
              <w:t>z S</w:t>
            </w:r>
            <w:r w:rsidR="001C3A13" w:rsidRPr="00DD09BB">
              <w:rPr>
                <w:rFonts w:asciiTheme="majorHAnsi" w:hAnsiTheme="majorHAnsi" w:cstheme="majorHAnsi"/>
                <w:b/>
                <w:sz w:val="20"/>
                <w:szCs w:val="21"/>
              </w:rPr>
              <w:t>tatistic</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1.7023</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-1.1309</w:t>
            </w:r>
          </w:p>
        </w:tc>
        <w:tc>
          <w:tcPr>
            <w:tcW w:w="235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1.0303</w:t>
            </w:r>
          </w:p>
        </w:tc>
      </w:tr>
      <w:tr w:rsidR="001C3A13" w:rsidRPr="00DD09BB" w:rsidTr="00F935C8">
        <w:trPr>
          <w:trHeight w:val="240"/>
          <w:jc w:val="center"/>
        </w:trPr>
        <w:tc>
          <w:tcPr>
            <w:tcW w:w="975" w:type="dxa"/>
            <w:shd w:val="clear" w:color="auto" w:fill="FFFFFF" w:themeFill="background1"/>
            <w:vAlign w:val="center"/>
          </w:tcPr>
          <w:p w:rsidR="001C3A13" w:rsidRPr="00DD09BB" w:rsidRDefault="000D1D26" w:rsidP="006445D8">
            <w:pPr>
              <w:spacing w:after="80" w:line="240" w:lineRule="auto"/>
              <w:jc w:val="center"/>
              <w:rPr>
                <w:rFonts w:asciiTheme="majorHAnsi" w:hAnsiTheme="majorHAnsi" w:cstheme="majorHAnsi"/>
                <w:sz w:val="20"/>
                <w:szCs w:val="21"/>
              </w:rPr>
            </w:pPr>
            <w:r>
              <w:rPr>
                <w:rFonts w:asciiTheme="majorHAnsi" w:hAnsiTheme="majorHAnsi" w:cstheme="majorHAnsi"/>
                <w:b/>
                <w:sz w:val="20"/>
                <w:szCs w:val="21"/>
              </w:rPr>
              <w:t>P V</w:t>
            </w:r>
            <w:r w:rsidR="001C3A13" w:rsidRPr="00DD09BB">
              <w:rPr>
                <w:rFonts w:asciiTheme="majorHAnsi" w:hAnsiTheme="majorHAnsi" w:cstheme="majorHAnsi"/>
                <w:b/>
                <w:sz w:val="20"/>
                <w:szCs w:val="21"/>
              </w:rPr>
              <w:t>alue</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0.0446</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0.1292</w:t>
            </w:r>
          </w:p>
        </w:tc>
        <w:tc>
          <w:tcPr>
            <w:tcW w:w="235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0.1515</w:t>
            </w:r>
          </w:p>
        </w:tc>
      </w:tr>
      <w:tr w:rsidR="001C3A13" w:rsidRPr="00DD09BB" w:rsidTr="00F935C8">
        <w:trPr>
          <w:trHeight w:val="240"/>
          <w:jc w:val="center"/>
        </w:trPr>
        <w:tc>
          <w:tcPr>
            <w:tcW w:w="975" w:type="dxa"/>
            <w:shd w:val="clear" w:color="auto" w:fill="FFFFFF" w:themeFill="background1"/>
            <w:vAlign w:val="center"/>
          </w:tcPr>
          <w:p w:rsidR="001C3A13" w:rsidRPr="00DD09BB" w:rsidRDefault="000D1D26" w:rsidP="006445D8">
            <w:pPr>
              <w:spacing w:after="80" w:line="240" w:lineRule="auto"/>
              <w:jc w:val="center"/>
              <w:rPr>
                <w:rFonts w:asciiTheme="majorHAnsi" w:hAnsiTheme="majorHAnsi" w:cstheme="majorHAnsi"/>
                <w:sz w:val="20"/>
                <w:szCs w:val="21"/>
              </w:rPr>
            </w:pPr>
            <w:r>
              <w:rPr>
                <w:rFonts w:asciiTheme="majorHAnsi" w:hAnsiTheme="majorHAnsi" w:cstheme="majorHAnsi"/>
                <w:b/>
                <w:sz w:val="20"/>
                <w:szCs w:val="21"/>
              </w:rPr>
              <w:t>S</w:t>
            </w:r>
            <w:r w:rsidR="001C3A13" w:rsidRPr="00DD09BB">
              <w:rPr>
                <w:rFonts w:asciiTheme="majorHAnsi" w:hAnsiTheme="majorHAnsi" w:cstheme="majorHAnsi"/>
                <w:b/>
                <w:sz w:val="20"/>
                <w:szCs w:val="21"/>
              </w:rPr>
              <w:t>ignificant</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Yes (0.05 significance level)</w:t>
            </w:r>
          </w:p>
        </w:tc>
        <w:tc>
          <w:tcPr>
            <w:tcW w:w="234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No (0.05 significance level)</w:t>
            </w:r>
          </w:p>
        </w:tc>
        <w:tc>
          <w:tcPr>
            <w:tcW w:w="2350" w:type="dxa"/>
            <w:shd w:val="clear" w:color="auto" w:fill="FFFFFF" w:themeFill="background1"/>
            <w:vAlign w:val="center"/>
          </w:tcPr>
          <w:p w:rsidR="001C3A13" w:rsidRPr="00DD09BB" w:rsidRDefault="001C3A13" w:rsidP="006445D8">
            <w:pPr>
              <w:spacing w:after="80" w:line="240" w:lineRule="auto"/>
              <w:jc w:val="center"/>
              <w:rPr>
                <w:rFonts w:asciiTheme="majorHAnsi" w:hAnsiTheme="majorHAnsi" w:cstheme="majorHAnsi"/>
                <w:sz w:val="20"/>
                <w:szCs w:val="21"/>
              </w:rPr>
            </w:pPr>
            <w:r w:rsidRPr="00DD09BB">
              <w:rPr>
                <w:rFonts w:asciiTheme="majorHAnsi" w:hAnsiTheme="majorHAnsi" w:cstheme="majorHAnsi"/>
                <w:sz w:val="20"/>
                <w:szCs w:val="21"/>
              </w:rPr>
              <w:t>No (0.05 significance level)</w:t>
            </w:r>
          </w:p>
        </w:tc>
      </w:tr>
    </w:tbl>
    <w:p w:rsidR="00FB3771" w:rsidRPr="00E65F4F" w:rsidRDefault="00DD68BB" w:rsidP="006445D8">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Table 3</w:t>
      </w:r>
      <w:r w:rsidR="00A43AD4" w:rsidRPr="00E65F4F">
        <w:rPr>
          <w:rFonts w:asciiTheme="majorHAnsi" w:hAnsiTheme="majorHAnsi" w:cstheme="majorHAnsi"/>
          <w:sz w:val="20"/>
          <w:szCs w:val="20"/>
        </w:rPr>
        <w:t xml:space="preserve">: Comparison of </w:t>
      </w:r>
      <w:r w:rsidR="001E1B90">
        <w:rPr>
          <w:rFonts w:asciiTheme="majorHAnsi" w:hAnsiTheme="majorHAnsi" w:cstheme="majorHAnsi"/>
          <w:sz w:val="20"/>
          <w:szCs w:val="20"/>
        </w:rPr>
        <w:t>Prevalence</w:t>
      </w:r>
      <w:r w:rsidR="000745FD">
        <w:rPr>
          <w:rFonts w:asciiTheme="majorHAnsi" w:hAnsiTheme="majorHAnsi" w:cstheme="majorHAnsi"/>
          <w:sz w:val="20"/>
          <w:szCs w:val="20"/>
        </w:rPr>
        <w:t xml:space="preserve"> Rates</w:t>
      </w:r>
    </w:p>
    <w:p w:rsidR="00246937" w:rsidRPr="00E65F4F" w:rsidRDefault="00246937" w:rsidP="006445D8">
      <w:pPr>
        <w:spacing w:after="80" w:line="240" w:lineRule="auto"/>
        <w:jc w:val="both"/>
        <w:rPr>
          <w:rFonts w:asciiTheme="majorHAnsi" w:hAnsiTheme="majorHAnsi" w:cstheme="majorHAnsi"/>
          <w:b/>
          <w:color w:val="004F8A"/>
          <w:sz w:val="24"/>
        </w:rPr>
      </w:pPr>
      <w:r w:rsidRPr="00E65F4F">
        <w:rPr>
          <w:rFonts w:asciiTheme="majorHAnsi" w:hAnsiTheme="majorHAnsi" w:cstheme="majorHAnsi"/>
          <w:b/>
          <w:color w:val="004F8A"/>
          <w:sz w:val="24"/>
        </w:rPr>
        <w:lastRenderedPageBreak/>
        <w:t>MRSA Prevalence Rates According to the Country</w:t>
      </w:r>
    </w:p>
    <w:p w:rsidR="00E729E2" w:rsidRDefault="000745FD" w:rsidP="006445D8">
      <w:pPr>
        <w:shd w:val="clear" w:color="auto" w:fill="FFFFFF"/>
        <w:spacing w:after="80" w:line="240" w:lineRule="auto"/>
        <w:jc w:val="both"/>
        <w:rPr>
          <w:rFonts w:asciiTheme="majorHAnsi" w:hAnsiTheme="majorHAnsi" w:cstheme="majorHAnsi"/>
        </w:rPr>
      </w:pPr>
      <w:r w:rsidRPr="00E65F4F">
        <w:rPr>
          <w:rFonts w:asciiTheme="majorHAnsi" w:hAnsiTheme="majorHAnsi" w:cstheme="majorHAnsi"/>
          <w:noProof/>
        </w:rPr>
        <w:drawing>
          <wp:anchor distT="0" distB="0" distL="114300" distR="114300" simplePos="0" relativeHeight="251660288" behindDoc="0" locked="0" layoutInCell="1" hidden="0" allowOverlap="1" wp14:editId="5922C7AB">
            <wp:simplePos x="0" y="0"/>
            <wp:positionH relativeFrom="margin">
              <wp:posOffset>238600</wp:posOffset>
            </wp:positionH>
            <wp:positionV relativeFrom="paragraph">
              <wp:posOffset>1376437</wp:posOffset>
            </wp:positionV>
            <wp:extent cx="5485919" cy="4125433"/>
            <wp:effectExtent l="0" t="0" r="635" b="2540"/>
            <wp:wrapNone/>
            <wp:docPr id="16" name="image32.png"/>
            <wp:cNvGraphicFramePr/>
            <a:graphic xmlns:a="http://schemas.openxmlformats.org/drawingml/2006/main">
              <a:graphicData uri="http://schemas.openxmlformats.org/drawingml/2006/picture">
                <pic:pic xmlns:pic="http://schemas.openxmlformats.org/drawingml/2006/picture">
                  <pic:nvPicPr>
                    <pic:cNvPr id="0" name="image32.png"/>
                    <pic:cNvPicPr/>
                  </pic:nvPicPr>
                  <pic:blipFill rotWithShape="1">
                    <a:blip r:embed="rId14"/>
                    <a:srcRect l="9343" t="3517" r="5298" b="20670"/>
                    <a:stretch/>
                  </pic:blipFill>
                  <pic:spPr bwMode="auto">
                    <a:xfrm>
                      <a:off x="0" y="0"/>
                      <a:ext cx="5485919" cy="41254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6937" w:rsidRPr="00E65F4F">
        <w:rPr>
          <w:rFonts w:asciiTheme="majorHAnsi" w:hAnsiTheme="majorHAnsi" w:cstheme="majorHAnsi"/>
        </w:rPr>
        <w:t xml:space="preserve">As per the statistical analysis and the maps illustrated in </w:t>
      </w:r>
      <w:r w:rsidR="00246937" w:rsidRPr="00392B9B">
        <w:rPr>
          <w:rFonts w:asciiTheme="majorHAnsi" w:hAnsiTheme="majorHAnsi" w:cstheme="majorHAnsi"/>
        </w:rPr>
        <w:t>Figure</w:t>
      </w:r>
      <w:r w:rsidR="00392B9B" w:rsidRPr="00392B9B">
        <w:rPr>
          <w:rFonts w:asciiTheme="majorHAnsi" w:hAnsiTheme="majorHAnsi" w:cstheme="majorHAnsi"/>
        </w:rPr>
        <w:t xml:space="preserve"> 2 through</w:t>
      </w:r>
      <w:r w:rsidR="00246937" w:rsidRPr="00392B9B">
        <w:rPr>
          <w:rFonts w:asciiTheme="majorHAnsi" w:hAnsiTheme="majorHAnsi" w:cstheme="majorHAnsi"/>
        </w:rPr>
        <w:t xml:space="preserve"> Figure 1</w:t>
      </w:r>
      <w:r w:rsidR="00392B9B" w:rsidRPr="00392B9B">
        <w:rPr>
          <w:rFonts w:asciiTheme="majorHAnsi" w:hAnsiTheme="majorHAnsi" w:cstheme="majorHAnsi"/>
        </w:rPr>
        <w:t>6</w:t>
      </w:r>
      <w:r w:rsidR="000D1D26">
        <w:rPr>
          <w:rFonts w:asciiTheme="majorHAnsi" w:hAnsiTheme="majorHAnsi" w:cstheme="majorHAnsi"/>
        </w:rPr>
        <w:t xml:space="preserve"> and they’re accompanying tables</w:t>
      </w:r>
      <w:r w:rsidR="00246937" w:rsidRPr="00392B9B">
        <w:rPr>
          <w:rFonts w:asciiTheme="majorHAnsi" w:hAnsiTheme="majorHAnsi" w:cstheme="majorHAnsi"/>
        </w:rPr>
        <w:t>,</w:t>
      </w:r>
      <w:r w:rsidR="00246937" w:rsidRPr="00E65F4F">
        <w:rPr>
          <w:rFonts w:asciiTheme="majorHAnsi" w:hAnsiTheme="majorHAnsi" w:cstheme="majorHAnsi"/>
        </w:rPr>
        <w:t xml:space="preserve"> it is demonstrated that MRSA is highly prevalent in </w:t>
      </w:r>
      <w:r w:rsidR="000D1D26">
        <w:rPr>
          <w:rFonts w:asciiTheme="majorHAnsi" w:hAnsiTheme="majorHAnsi" w:cstheme="majorHAnsi"/>
        </w:rPr>
        <w:t xml:space="preserve">the </w:t>
      </w:r>
      <w:r w:rsidR="00246937" w:rsidRPr="00E65F4F">
        <w:rPr>
          <w:rFonts w:asciiTheme="majorHAnsi" w:hAnsiTheme="majorHAnsi" w:cstheme="majorHAnsi"/>
        </w:rPr>
        <w:t xml:space="preserve">USA (0.0731), moderately prevalent in Canada (0.0572) and Brazil (0.0466) while Mexico (0.0040), Peru (0.0051) and Argentina (0.0048) present lowest prevalence of MRSA in patients. Among these countries, community-acquired MRSA is common in most regions except Mexico, Peru, Argentina and to some extent Bolivia (0.0179) and Colombia (0.023802232). Correspondingly, hospital-acquired MRSA is more prevalent in Canada (0.182637), Bolivia (0.0179), and Argentina (0.001965), while U.S.A (0.286) and Brazil (0.2511) present more </w:t>
      </w:r>
      <w:r>
        <w:rPr>
          <w:rFonts w:asciiTheme="majorHAnsi" w:hAnsiTheme="majorHAnsi" w:cstheme="majorHAnsi"/>
        </w:rPr>
        <w:t>prevalence</w:t>
      </w:r>
      <w:r w:rsidR="00246937" w:rsidRPr="00E65F4F">
        <w:rPr>
          <w:rFonts w:asciiTheme="majorHAnsi" w:hAnsiTheme="majorHAnsi" w:cstheme="majorHAnsi"/>
        </w:rPr>
        <w:t xml:space="preserve"> of HA-MRSA</w:t>
      </w:r>
      <w:r w:rsidR="00E92881" w:rsidRPr="00E65F4F">
        <w:rPr>
          <w:rFonts w:asciiTheme="majorHAnsi" w:hAnsiTheme="majorHAnsi" w:cstheme="majorHAnsi"/>
        </w:rPr>
        <w:t>.</w:t>
      </w:r>
    </w:p>
    <w:p w:rsidR="00DD09BB" w:rsidRDefault="00DD09BB" w:rsidP="006445D8">
      <w:pPr>
        <w:shd w:val="clear" w:color="auto" w:fill="FFFFFF"/>
        <w:spacing w:after="80" w:line="240" w:lineRule="auto"/>
        <w:jc w:val="both"/>
        <w:rPr>
          <w:rFonts w:asciiTheme="majorHAnsi" w:hAnsiTheme="majorHAnsi" w:cstheme="majorHAnsi"/>
        </w:rPr>
      </w:pPr>
    </w:p>
    <w:p w:rsidR="00DD09BB" w:rsidRDefault="00DD09BB" w:rsidP="006445D8">
      <w:pPr>
        <w:shd w:val="clear" w:color="auto" w:fill="FFFFFF"/>
        <w:spacing w:after="80" w:line="240" w:lineRule="auto"/>
        <w:jc w:val="both"/>
        <w:rPr>
          <w:rFonts w:asciiTheme="majorHAnsi" w:hAnsiTheme="majorHAnsi" w:cstheme="majorHAnsi"/>
        </w:rPr>
      </w:pPr>
    </w:p>
    <w:p w:rsidR="00DD09BB" w:rsidRDefault="00DD09BB" w:rsidP="006445D8">
      <w:pPr>
        <w:shd w:val="clear" w:color="auto" w:fill="FFFFFF"/>
        <w:spacing w:after="80" w:line="240" w:lineRule="auto"/>
        <w:jc w:val="both"/>
        <w:rPr>
          <w:rFonts w:asciiTheme="majorHAnsi" w:hAnsiTheme="majorHAnsi" w:cstheme="majorHAnsi"/>
        </w:rPr>
      </w:pPr>
    </w:p>
    <w:p w:rsidR="00DD09BB" w:rsidRPr="00E65F4F" w:rsidRDefault="00DD09BB" w:rsidP="006445D8">
      <w:pPr>
        <w:shd w:val="clear" w:color="auto" w:fill="FFFFFF"/>
        <w:spacing w:after="80" w:line="240" w:lineRule="auto"/>
        <w:jc w:val="both"/>
        <w:rPr>
          <w:rFonts w:asciiTheme="majorHAnsi" w:hAnsiTheme="majorHAnsi" w:cstheme="majorHAnsi"/>
        </w:rPr>
      </w:pPr>
    </w:p>
    <w:p w:rsidR="000232A0" w:rsidRPr="00E65F4F" w:rsidRDefault="000232A0" w:rsidP="006445D8">
      <w:pPr>
        <w:spacing w:after="80" w:line="240" w:lineRule="auto"/>
        <w:jc w:val="both"/>
        <w:rPr>
          <w:rFonts w:asciiTheme="majorHAnsi" w:hAnsiTheme="majorHAnsi" w:cstheme="majorHAnsi"/>
          <w:sz w:val="24"/>
          <w:szCs w:val="24"/>
        </w:rPr>
      </w:pPr>
    </w:p>
    <w:p w:rsidR="000232A0" w:rsidRPr="00E65F4F" w:rsidRDefault="000232A0" w:rsidP="006445D8">
      <w:pPr>
        <w:spacing w:after="80" w:line="240" w:lineRule="auto"/>
        <w:jc w:val="both"/>
        <w:rPr>
          <w:rFonts w:asciiTheme="majorHAnsi" w:hAnsiTheme="majorHAnsi" w:cstheme="majorHAnsi"/>
          <w:sz w:val="24"/>
          <w:szCs w:val="24"/>
        </w:rPr>
      </w:pPr>
    </w:p>
    <w:p w:rsidR="000232A0" w:rsidRPr="00E65F4F" w:rsidRDefault="000232A0" w:rsidP="006445D8">
      <w:pPr>
        <w:spacing w:after="80" w:line="240" w:lineRule="auto"/>
        <w:jc w:val="both"/>
        <w:rPr>
          <w:rFonts w:asciiTheme="majorHAnsi" w:hAnsiTheme="majorHAnsi" w:cstheme="majorHAnsi"/>
          <w:sz w:val="24"/>
          <w:szCs w:val="24"/>
        </w:rPr>
      </w:pPr>
    </w:p>
    <w:p w:rsidR="000232A0" w:rsidRPr="00E65F4F" w:rsidRDefault="000232A0" w:rsidP="006445D8">
      <w:pPr>
        <w:spacing w:after="80" w:line="240" w:lineRule="auto"/>
        <w:jc w:val="both"/>
        <w:rPr>
          <w:rFonts w:asciiTheme="majorHAnsi" w:hAnsiTheme="majorHAnsi" w:cstheme="majorHAnsi"/>
          <w:sz w:val="24"/>
          <w:szCs w:val="24"/>
        </w:rPr>
      </w:pPr>
    </w:p>
    <w:p w:rsidR="000232A0" w:rsidRPr="00E65F4F" w:rsidRDefault="000232A0" w:rsidP="006445D8">
      <w:pPr>
        <w:spacing w:after="80" w:line="240" w:lineRule="auto"/>
        <w:jc w:val="both"/>
        <w:rPr>
          <w:rFonts w:asciiTheme="majorHAnsi" w:hAnsiTheme="majorHAnsi" w:cstheme="majorHAnsi"/>
          <w:sz w:val="24"/>
          <w:szCs w:val="24"/>
        </w:rPr>
      </w:pPr>
    </w:p>
    <w:p w:rsidR="00B67F76" w:rsidRPr="00E65F4F" w:rsidRDefault="00B67F76" w:rsidP="006445D8">
      <w:pPr>
        <w:spacing w:after="80" w:line="240" w:lineRule="auto"/>
        <w:jc w:val="both"/>
        <w:rPr>
          <w:rFonts w:asciiTheme="majorHAnsi" w:hAnsiTheme="majorHAnsi" w:cstheme="majorHAnsi"/>
          <w:sz w:val="24"/>
          <w:szCs w:val="24"/>
        </w:rPr>
      </w:pPr>
    </w:p>
    <w:p w:rsidR="00B67F76" w:rsidRPr="00E65F4F" w:rsidRDefault="00B67F76" w:rsidP="006445D8">
      <w:pPr>
        <w:spacing w:after="80" w:line="240" w:lineRule="auto"/>
        <w:jc w:val="both"/>
        <w:rPr>
          <w:rFonts w:asciiTheme="majorHAnsi" w:hAnsiTheme="majorHAnsi" w:cstheme="majorHAnsi"/>
          <w:sz w:val="24"/>
          <w:szCs w:val="24"/>
        </w:rPr>
      </w:pPr>
    </w:p>
    <w:p w:rsidR="00365030" w:rsidRPr="00E65F4F" w:rsidRDefault="00365030" w:rsidP="006445D8">
      <w:pPr>
        <w:spacing w:after="80" w:line="240" w:lineRule="auto"/>
        <w:jc w:val="both"/>
        <w:rPr>
          <w:rFonts w:asciiTheme="majorHAnsi" w:hAnsiTheme="majorHAnsi" w:cstheme="majorHAnsi"/>
          <w:sz w:val="24"/>
          <w:szCs w:val="24"/>
        </w:rPr>
      </w:pPr>
    </w:p>
    <w:p w:rsidR="00365030" w:rsidRPr="00E65F4F" w:rsidRDefault="00365030" w:rsidP="006445D8">
      <w:pPr>
        <w:spacing w:after="80" w:line="240" w:lineRule="auto"/>
        <w:jc w:val="both"/>
        <w:rPr>
          <w:rFonts w:asciiTheme="majorHAnsi" w:hAnsiTheme="majorHAnsi" w:cstheme="majorHAnsi"/>
          <w:sz w:val="24"/>
          <w:szCs w:val="24"/>
        </w:rPr>
      </w:pPr>
    </w:p>
    <w:p w:rsidR="00365030" w:rsidRPr="00E65F4F" w:rsidRDefault="00365030" w:rsidP="006445D8">
      <w:pPr>
        <w:spacing w:after="80" w:line="240" w:lineRule="auto"/>
        <w:jc w:val="both"/>
        <w:rPr>
          <w:rFonts w:asciiTheme="majorHAnsi" w:hAnsiTheme="majorHAnsi" w:cstheme="majorHAnsi"/>
          <w:sz w:val="24"/>
          <w:szCs w:val="24"/>
        </w:rPr>
      </w:pPr>
    </w:p>
    <w:p w:rsidR="00365030" w:rsidRPr="00E65F4F" w:rsidRDefault="00365030" w:rsidP="006445D8">
      <w:pPr>
        <w:spacing w:after="80" w:line="240" w:lineRule="auto"/>
        <w:jc w:val="both"/>
        <w:rPr>
          <w:rFonts w:asciiTheme="majorHAnsi" w:hAnsiTheme="majorHAnsi" w:cstheme="majorHAnsi"/>
          <w:sz w:val="24"/>
          <w:szCs w:val="24"/>
        </w:rPr>
      </w:pPr>
    </w:p>
    <w:p w:rsidR="00B00CC4" w:rsidRPr="00E65F4F" w:rsidRDefault="00B00CC4" w:rsidP="006445D8">
      <w:pPr>
        <w:spacing w:after="80" w:line="240" w:lineRule="auto"/>
        <w:jc w:val="both"/>
        <w:rPr>
          <w:rFonts w:asciiTheme="majorHAnsi" w:hAnsiTheme="majorHAnsi" w:cstheme="majorHAnsi"/>
          <w:sz w:val="24"/>
          <w:szCs w:val="24"/>
        </w:rPr>
      </w:pPr>
    </w:p>
    <w:p w:rsidR="00420A88" w:rsidRPr="00E65F4F" w:rsidRDefault="00420A88" w:rsidP="006445D8">
      <w:pPr>
        <w:spacing w:after="80" w:line="240" w:lineRule="auto"/>
        <w:jc w:val="both"/>
        <w:rPr>
          <w:rFonts w:asciiTheme="majorHAnsi" w:hAnsiTheme="majorHAnsi" w:cstheme="majorHAnsi"/>
          <w:sz w:val="24"/>
          <w:szCs w:val="24"/>
        </w:rPr>
      </w:pPr>
    </w:p>
    <w:p w:rsidR="000745FD" w:rsidRDefault="000745FD" w:rsidP="000745FD">
      <w:pPr>
        <w:spacing w:after="80" w:line="240" w:lineRule="auto"/>
        <w:rPr>
          <w:rFonts w:asciiTheme="majorHAnsi" w:hAnsiTheme="majorHAnsi" w:cstheme="majorHAnsi"/>
          <w:sz w:val="20"/>
          <w:szCs w:val="20"/>
        </w:rPr>
      </w:pPr>
    </w:p>
    <w:p w:rsidR="00420A88" w:rsidRDefault="00DD68BB" w:rsidP="000745FD">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Figure 2</w:t>
      </w:r>
      <w:r w:rsidR="006738E2" w:rsidRPr="00E65F4F">
        <w:rPr>
          <w:rFonts w:asciiTheme="majorHAnsi" w:hAnsiTheme="majorHAnsi" w:cstheme="majorHAnsi"/>
          <w:sz w:val="20"/>
          <w:szCs w:val="20"/>
        </w:rPr>
        <w:t xml:space="preserve">: MRSA </w:t>
      </w:r>
      <w:r w:rsidR="001E1B90">
        <w:rPr>
          <w:rFonts w:asciiTheme="majorHAnsi" w:hAnsiTheme="majorHAnsi" w:cstheme="majorHAnsi"/>
          <w:sz w:val="20"/>
          <w:szCs w:val="20"/>
        </w:rPr>
        <w:t>Prevalence</w:t>
      </w:r>
      <w:r w:rsidR="006738E2" w:rsidRPr="00E65F4F">
        <w:rPr>
          <w:rFonts w:asciiTheme="majorHAnsi" w:hAnsiTheme="majorHAnsi" w:cstheme="majorHAnsi"/>
          <w:sz w:val="20"/>
          <w:szCs w:val="20"/>
        </w:rPr>
        <w:t xml:space="preserve"> Map</w:t>
      </w:r>
      <w:r w:rsidR="005C094C">
        <w:rPr>
          <w:rFonts w:asciiTheme="majorHAnsi" w:hAnsiTheme="majorHAnsi" w:cstheme="majorHAnsi"/>
          <w:sz w:val="20"/>
          <w:szCs w:val="20"/>
        </w:rPr>
        <w:t>/ Tropical vs. Temperate</w:t>
      </w:r>
    </w:p>
    <w:p w:rsidR="00FE2EB5" w:rsidRPr="00E65F4F" w:rsidRDefault="00FE2EB5" w:rsidP="006445D8">
      <w:pPr>
        <w:spacing w:after="80" w:line="240" w:lineRule="auto"/>
        <w:jc w:val="cente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060"/>
        <w:gridCol w:w="865"/>
        <w:gridCol w:w="806"/>
        <w:gridCol w:w="781"/>
        <w:gridCol w:w="830"/>
        <w:gridCol w:w="894"/>
        <w:gridCol w:w="787"/>
        <w:gridCol w:w="828"/>
        <w:gridCol w:w="778"/>
        <w:gridCol w:w="919"/>
        <w:gridCol w:w="802"/>
      </w:tblGrid>
      <w:tr w:rsidR="00DE09D7" w:rsidRPr="005F5580" w:rsidTr="00FE2EB5">
        <w:tc>
          <w:tcPr>
            <w:tcW w:w="1060" w:type="dxa"/>
          </w:tcPr>
          <w:p w:rsidR="00DE09D7" w:rsidRPr="005F5580" w:rsidRDefault="00DE09D7" w:rsidP="006445D8">
            <w:pPr>
              <w:pBdr>
                <w:top w:val="none" w:sz="0" w:space="0" w:color="auto"/>
                <w:left w:val="none" w:sz="0" w:space="0" w:color="auto"/>
                <w:bottom w:val="none" w:sz="0" w:space="0" w:color="auto"/>
                <w:right w:val="none" w:sz="0" w:space="0" w:color="auto"/>
                <w:between w:val="none" w:sz="0" w:space="0" w:color="auto"/>
              </w:pBdr>
              <w:spacing w:after="80"/>
              <w:jc w:val="both"/>
              <w:rPr>
                <w:rFonts w:asciiTheme="majorHAnsi" w:hAnsiTheme="majorHAnsi" w:cstheme="majorHAnsi"/>
                <w:sz w:val="16"/>
                <w:szCs w:val="16"/>
              </w:rPr>
            </w:pPr>
          </w:p>
        </w:tc>
        <w:tc>
          <w:tcPr>
            <w:tcW w:w="865"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USA</w:t>
            </w:r>
          </w:p>
        </w:tc>
        <w:tc>
          <w:tcPr>
            <w:tcW w:w="806"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Canada</w:t>
            </w:r>
          </w:p>
        </w:tc>
        <w:tc>
          <w:tcPr>
            <w:tcW w:w="781"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Brazil</w:t>
            </w:r>
          </w:p>
        </w:tc>
        <w:tc>
          <w:tcPr>
            <w:tcW w:w="830"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Ecuador</w:t>
            </w:r>
          </w:p>
        </w:tc>
        <w:tc>
          <w:tcPr>
            <w:tcW w:w="894"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Colombia</w:t>
            </w:r>
          </w:p>
        </w:tc>
        <w:tc>
          <w:tcPr>
            <w:tcW w:w="787"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Bolivia</w:t>
            </w:r>
          </w:p>
        </w:tc>
        <w:tc>
          <w:tcPr>
            <w:tcW w:w="828"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Panama</w:t>
            </w:r>
          </w:p>
        </w:tc>
        <w:tc>
          <w:tcPr>
            <w:tcW w:w="778"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Peru</w:t>
            </w:r>
          </w:p>
        </w:tc>
        <w:tc>
          <w:tcPr>
            <w:tcW w:w="919"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Argentina</w:t>
            </w:r>
          </w:p>
        </w:tc>
        <w:tc>
          <w:tcPr>
            <w:tcW w:w="802"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Mexico</w:t>
            </w:r>
          </w:p>
        </w:tc>
      </w:tr>
      <w:tr w:rsidR="00DE09D7" w:rsidRPr="005F5580" w:rsidTr="00FE2EB5">
        <w:tc>
          <w:tcPr>
            <w:tcW w:w="1060" w:type="dxa"/>
          </w:tcPr>
          <w:p w:rsidR="00DE09D7" w:rsidRPr="005F5580" w:rsidRDefault="00D47203" w:rsidP="006445D8">
            <w:pPr>
              <w:pBdr>
                <w:top w:val="none" w:sz="0" w:space="0" w:color="auto"/>
                <w:left w:val="none" w:sz="0" w:space="0" w:color="auto"/>
                <w:bottom w:val="none" w:sz="0" w:space="0" w:color="auto"/>
                <w:right w:val="none" w:sz="0" w:space="0" w:color="auto"/>
                <w:between w:val="none" w:sz="0" w:space="0" w:color="auto"/>
              </w:pBdr>
              <w:spacing w:after="80"/>
              <w:rPr>
                <w:rFonts w:asciiTheme="majorHAnsi" w:hAnsiTheme="majorHAnsi" w:cstheme="majorHAnsi"/>
                <w:sz w:val="16"/>
                <w:szCs w:val="16"/>
              </w:rPr>
            </w:pPr>
            <w:r>
              <w:rPr>
                <w:rFonts w:asciiTheme="majorHAnsi" w:hAnsiTheme="majorHAnsi" w:cstheme="majorHAnsi"/>
                <w:sz w:val="16"/>
                <w:szCs w:val="16"/>
              </w:rPr>
              <w:t>Avg. Prev.</w:t>
            </w:r>
          </w:p>
        </w:tc>
        <w:tc>
          <w:tcPr>
            <w:tcW w:w="865"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0.0731</w:t>
            </w:r>
          </w:p>
        </w:tc>
        <w:tc>
          <w:tcPr>
            <w:tcW w:w="806"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0.0572</w:t>
            </w:r>
          </w:p>
        </w:tc>
        <w:tc>
          <w:tcPr>
            <w:tcW w:w="781"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0.0466</w:t>
            </w:r>
          </w:p>
        </w:tc>
        <w:tc>
          <w:tcPr>
            <w:tcW w:w="830"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0.0238</w:t>
            </w:r>
          </w:p>
        </w:tc>
        <w:tc>
          <w:tcPr>
            <w:tcW w:w="894"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0.0238</w:t>
            </w:r>
          </w:p>
        </w:tc>
        <w:tc>
          <w:tcPr>
            <w:tcW w:w="787"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0.0179</w:t>
            </w:r>
          </w:p>
        </w:tc>
        <w:tc>
          <w:tcPr>
            <w:tcW w:w="828"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0.0132</w:t>
            </w:r>
          </w:p>
        </w:tc>
        <w:tc>
          <w:tcPr>
            <w:tcW w:w="778"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0.0051</w:t>
            </w:r>
          </w:p>
        </w:tc>
        <w:tc>
          <w:tcPr>
            <w:tcW w:w="919"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0.0048</w:t>
            </w:r>
          </w:p>
        </w:tc>
        <w:tc>
          <w:tcPr>
            <w:tcW w:w="802" w:type="dxa"/>
            <w:vAlign w:val="center"/>
          </w:tcPr>
          <w:p w:rsidR="00DE09D7" w:rsidRPr="005F5580" w:rsidRDefault="00DE09D7" w:rsidP="006445D8">
            <w:pPr>
              <w:spacing w:after="80"/>
              <w:jc w:val="center"/>
              <w:rPr>
                <w:rFonts w:asciiTheme="majorHAnsi" w:hAnsiTheme="majorHAnsi" w:cstheme="majorHAnsi"/>
                <w:sz w:val="16"/>
                <w:szCs w:val="16"/>
              </w:rPr>
            </w:pPr>
            <w:r w:rsidRPr="005F5580">
              <w:rPr>
                <w:rFonts w:asciiTheme="majorHAnsi" w:hAnsiTheme="majorHAnsi" w:cstheme="majorHAnsi"/>
                <w:sz w:val="16"/>
                <w:szCs w:val="16"/>
              </w:rPr>
              <w:t>0.0040</w:t>
            </w:r>
          </w:p>
        </w:tc>
      </w:tr>
      <w:tr w:rsidR="00DE09D7" w:rsidRPr="005F5580" w:rsidTr="00FE2EB5">
        <w:tc>
          <w:tcPr>
            <w:tcW w:w="1060" w:type="dxa"/>
          </w:tcPr>
          <w:p w:rsidR="00DE09D7" w:rsidRPr="005F5580" w:rsidRDefault="00DE09D7" w:rsidP="006445D8">
            <w:pPr>
              <w:pBdr>
                <w:top w:val="none" w:sz="0" w:space="0" w:color="auto"/>
                <w:left w:val="none" w:sz="0" w:space="0" w:color="auto"/>
                <w:bottom w:val="none" w:sz="0" w:space="0" w:color="auto"/>
                <w:right w:val="none" w:sz="0" w:space="0" w:color="auto"/>
                <w:between w:val="none" w:sz="0" w:space="0" w:color="auto"/>
              </w:pBdr>
              <w:spacing w:after="80"/>
              <w:rPr>
                <w:rFonts w:asciiTheme="majorHAnsi" w:hAnsiTheme="majorHAnsi" w:cstheme="majorHAnsi"/>
                <w:sz w:val="16"/>
                <w:szCs w:val="16"/>
              </w:rPr>
            </w:pPr>
            <w:r w:rsidRPr="005F5580">
              <w:rPr>
                <w:rFonts w:asciiTheme="majorHAnsi" w:hAnsiTheme="majorHAnsi" w:cstheme="majorHAnsi"/>
                <w:sz w:val="16"/>
                <w:szCs w:val="16"/>
              </w:rPr>
              <w:t># Screened</w:t>
            </w:r>
          </w:p>
        </w:tc>
        <w:tc>
          <w:tcPr>
            <w:tcW w:w="865"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35935207</w:t>
            </w:r>
          </w:p>
        </w:tc>
        <w:tc>
          <w:tcPr>
            <w:tcW w:w="806"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254900</w:t>
            </w:r>
          </w:p>
        </w:tc>
        <w:tc>
          <w:tcPr>
            <w:tcW w:w="781"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4289</w:t>
            </w:r>
          </w:p>
        </w:tc>
        <w:tc>
          <w:tcPr>
            <w:tcW w:w="830"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342</w:t>
            </w:r>
          </w:p>
        </w:tc>
        <w:tc>
          <w:tcPr>
            <w:tcW w:w="894"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688</w:t>
            </w:r>
          </w:p>
        </w:tc>
        <w:tc>
          <w:tcPr>
            <w:tcW w:w="787"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280</w:t>
            </w:r>
          </w:p>
        </w:tc>
        <w:tc>
          <w:tcPr>
            <w:tcW w:w="828"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379</w:t>
            </w:r>
          </w:p>
        </w:tc>
        <w:tc>
          <w:tcPr>
            <w:tcW w:w="778" w:type="dxa"/>
          </w:tcPr>
          <w:p w:rsidR="00DE09D7" w:rsidRPr="005F5580" w:rsidRDefault="006738E2"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585</w:t>
            </w:r>
          </w:p>
        </w:tc>
        <w:tc>
          <w:tcPr>
            <w:tcW w:w="919" w:type="dxa"/>
          </w:tcPr>
          <w:p w:rsidR="00DE09D7" w:rsidRPr="005F5580" w:rsidRDefault="006738E2"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47329</w:t>
            </w:r>
          </w:p>
        </w:tc>
        <w:tc>
          <w:tcPr>
            <w:tcW w:w="802" w:type="dxa"/>
          </w:tcPr>
          <w:p w:rsidR="00DE09D7" w:rsidRPr="005F5580" w:rsidRDefault="006738E2"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500</w:t>
            </w:r>
          </w:p>
        </w:tc>
      </w:tr>
      <w:tr w:rsidR="00DE09D7" w:rsidRPr="005F5580" w:rsidTr="00FE2EB5">
        <w:tc>
          <w:tcPr>
            <w:tcW w:w="1060" w:type="dxa"/>
          </w:tcPr>
          <w:p w:rsidR="00DE09D7" w:rsidRPr="005F5580" w:rsidRDefault="00DE09D7" w:rsidP="006445D8">
            <w:pPr>
              <w:pBdr>
                <w:top w:val="none" w:sz="0" w:space="0" w:color="auto"/>
                <w:left w:val="none" w:sz="0" w:space="0" w:color="auto"/>
                <w:bottom w:val="none" w:sz="0" w:space="0" w:color="auto"/>
                <w:right w:val="none" w:sz="0" w:space="0" w:color="auto"/>
                <w:between w:val="none" w:sz="0" w:space="0" w:color="auto"/>
              </w:pBdr>
              <w:spacing w:after="80"/>
              <w:rPr>
                <w:rFonts w:asciiTheme="majorHAnsi" w:hAnsiTheme="majorHAnsi" w:cstheme="majorHAnsi"/>
                <w:sz w:val="16"/>
                <w:szCs w:val="16"/>
              </w:rPr>
            </w:pPr>
            <w:r w:rsidRPr="005F5580">
              <w:rPr>
                <w:rFonts w:asciiTheme="majorHAnsi" w:hAnsiTheme="majorHAnsi" w:cstheme="majorHAnsi"/>
                <w:sz w:val="16"/>
                <w:szCs w:val="16"/>
              </w:rPr>
              <w:t># S.aureus</w:t>
            </w:r>
          </w:p>
        </w:tc>
        <w:tc>
          <w:tcPr>
            <w:tcW w:w="865"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1517471</w:t>
            </w:r>
          </w:p>
        </w:tc>
        <w:tc>
          <w:tcPr>
            <w:tcW w:w="806"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1482</w:t>
            </w:r>
          </w:p>
        </w:tc>
        <w:tc>
          <w:tcPr>
            <w:tcW w:w="781"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695</w:t>
            </w:r>
          </w:p>
        </w:tc>
        <w:tc>
          <w:tcPr>
            <w:tcW w:w="830"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132</w:t>
            </w:r>
          </w:p>
        </w:tc>
        <w:tc>
          <w:tcPr>
            <w:tcW w:w="894"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469</w:t>
            </w:r>
          </w:p>
        </w:tc>
        <w:tc>
          <w:tcPr>
            <w:tcW w:w="787" w:type="dxa"/>
          </w:tcPr>
          <w:p w:rsidR="00DE09D7" w:rsidRPr="005F5580" w:rsidRDefault="0011258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41</w:t>
            </w:r>
          </w:p>
        </w:tc>
        <w:tc>
          <w:tcPr>
            <w:tcW w:w="828" w:type="dxa"/>
          </w:tcPr>
          <w:p w:rsidR="00DE09D7" w:rsidRPr="005F5580" w:rsidRDefault="006738E2"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N/A</w:t>
            </w:r>
          </w:p>
        </w:tc>
        <w:tc>
          <w:tcPr>
            <w:tcW w:w="778" w:type="dxa"/>
          </w:tcPr>
          <w:p w:rsidR="00DE09D7" w:rsidRPr="005F5580" w:rsidRDefault="006738E2"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146</w:t>
            </w:r>
          </w:p>
        </w:tc>
        <w:tc>
          <w:tcPr>
            <w:tcW w:w="919" w:type="dxa"/>
          </w:tcPr>
          <w:p w:rsidR="00DE09D7" w:rsidRPr="005F5580" w:rsidRDefault="006738E2"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1219</w:t>
            </w:r>
          </w:p>
        </w:tc>
        <w:tc>
          <w:tcPr>
            <w:tcW w:w="802" w:type="dxa"/>
          </w:tcPr>
          <w:p w:rsidR="00DE09D7" w:rsidRPr="005F5580" w:rsidRDefault="006738E2"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5F5580">
              <w:rPr>
                <w:rFonts w:asciiTheme="majorHAnsi" w:hAnsiTheme="majorHAnsi" w:cstheme="majorHAnsi"/>
                <w:sz w:val="16"/>
                <w:szCs w:val="16"/>
              </w:rPr>
              <w:t>210</w:t>
            </w:r>
          </w:p>
        </w:tc>
      </w:tr>
    </w:tbl>
    <w:p w:rsidR="00FE2EB5" w:rsidRPr="00E65F4F" w:rsidRDefault="00DD68BB" w:rsidP="00FE2EB5">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Table 4</w:t>
      </w:r>
      <w:r w:rsidR="00FE2EB5">
        <w:rPr>
          <w:rFonts w:asciiTheme="majorHAnsi" w:hAnsiTheme="majorHAnsi" w:cstheme="majorHAnsi"/>
          <w:sz w:val="20"/>
          <w:szCs w:val="20"/>
        </w:rPr>
        <w:t>: Mean Prevalence Rates</w:t>
      </w:r>
      <w:r w:rsidR="005C094C">
        <w:rPr>
          <w:rFonts w:asciiTheme="majorHAnsi" w:hAnsiTheme="majorHAnsi" w:cstheme="majorHAnsi"/>
          <w:sz w:val="20"/>
          <w:szCs w:val="20"/>
        </w:rPr>
        <w:t>/ Tropical vs. Temperate</w:t>
      </w:r>
    </w:p>
    <w:p w:rsidR="00A43AD4" w:rsidRPr="00E65F4F" w:rsidRDefault="00A43AD4" w:rsidP="006445D8">
      <w:pPr>
        <w:spacing w:after="8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4340"/>
        <w:gridCol w:w="5236"/>
      </w:tblGrid>
      <w:tr w:rsidR="00D85742" w:rsidTr="0085550C">
        <w:trPr>
          <w:trHeight w:val="5660"/>
        </w:trPr>
        <w:tc>
          <w:tcPr>
            <w:tcW w:w="4230" w:type="dxa"/>
          </w:tcPr>
          <w:p w:rsidR="00FE2EB5" w:rsidRDefault="00FE2EB5" w:rsidP="006445D8">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sz w:val="24"/>
                <w:szCs w:val="24"/>
              </w:rPr>
              <w:lastRenderedPageBreak/>
              <w:drawing>
                <wp:inline distT="0" distB="0" distL="0" distR="0" wp14:anchorId="01E39100" wp14:editId="211D4453">
                  <wp:extent cx="2623820" cy="2828041"/>
                  <wp:effectExtent l="0" t="0" r="5080" b="4445"/>
                  <wp:docPr id="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rotWithShape="1">
                          <a:blip r:embed="rId15"/>
                          <a:srcRect l="1" t="17330" r="1165" b="7011"/>
                          <a:stretch/>
                        </pic:blipFill>
                        <pic:spPr bwMode="auto">
                          <a:xfrm>
                            <a:off x="0" y="0"/>
                            <a:ext cx="2623820" cy="2828041"/>
                          </a:xfrm>
                          <a:prstGeom prst="rect">
                            <a:avLst/>
                          </a:prstGeom>
                          <a:ln>
                            <a:noFill/>
                          </a:ln>
                          <a:extLst>
                            <a:ext uri="{53640926-AAD7-44D8-BBD7-CCE9431645EC}">
                              <a14:shadowObscured xmlns:a14="http://schemas.microsoft.com/office/drawing/2010/main"/>
                            </a:ext>
                          </a:extLst>
                        </pic:spPr>
                      </pic:pic>
                    </a:graphicData>
                  </a:graphic>
                </wp:inline>
              </w:drawing>
            </w:r>
          </w:p>
        </w:tc>
        <w:tc>
          <w:tcPr>
            <w:tcW w:w="5120" w:type="dxa"/>
          </w:tcPr>
          <w:p w:rsidR="00FE2EB5" w:rsidRDefault="00FE2EB5" w:rsidP="006445D8">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sz w:val="24"/>
                <w:szCs w:val="24"/>
              </w:rPr>
              <w:drawing>
                <wp:inline distT="0" distB="0" distL="0" distR="0" wp14:anchorId="0465B35B" wp14:editId="0CB9E7DA">
                  <wp:extent cx="3200400" cy="3384222"/>
                  <wp:effectExtent l="0" t="0" r="0" b="0"/>
                  <wp:docPr id="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rotWithShape="1">
                          <a:blip r:embed="rId16"/>
                          <a:srcRect t="8578" r="1371" b="6834"/>
                          <a:stretch/>
                        </pic:blipFill>
                        <pic:spPr bwMode="auto">
                          <a:xfrm>
                            <a:off x="0" y="0"/>
                            <a:ext cx="3200400" cy="3384222"/>
                          </a:xfrm>
                          <a:prstGeom prst="rect">
                            <a:avLst/>
                          </a:prstGeom>
                          <a:ln>
                            <a:noFill/>
                          </a:ln>
                          <a:extLst>
                            <a:ext uri="{53640926-AAD7-44D8-BBD7-CCE9431645EC}">
                              <a14:shadowObscured xmlns:a14="http://schemas.microsoft.com/office/drawing/2010/main"/>
                            </a:ext>
                          </a:extLst>
                        </pic:spPr>
                      </pic:pic>
                    </a:graphicData>
                  </a:graphic>
                </wp:inline>
              </w:drawing>
            </w:r>
          </w:p>
        </w:tc>
      </w:tr>
      <w:tr w:rsidR="00D85742" w:rsidTr="00D85742">
        <w:trPr>
          <w:trHeight w:val="121"/>
        </w:trPr>
        <w:tc>
          <w:tcPr>
            <w:tcW w:w="4230" w:type="dxa"/>
          </w:tcPr>
          <w:p w:rsidR="00D85742" w:rsidRPr="00960BC5" w:rsidRDefault="00DD68BB" w:rsidP="002D3534">
            <w:pPr>
              <w:spacing w:after="80"/>
              <w:jc w:val="center"/>
              <w:rPr>
                <w:rFonts w:asciiTheme="majorHAnsi" w:hAnsiTheme="majorHAnsi" w:cstheme="majorHAnsi"/>
                <w:sz w:val="20"/>
                <w:szCs w:val="20"/>
              </w:rPr>
            </w:pPr>
            <w:r w:rsidRPr="00960BC5">
              <w:rPr>
                <w:rFonts w:asciiTheme="majorHAnsi" w:hAnsiTheme="majorHAnsi" w:cstheme="majorHAnsi"/>
                <w:sz w:val="20"/>
                <w:szCs w:val="20"/>
              </w:rPr>
              <w:t>Figure 3</w:t>
            </w:r>
            <w:r w:rsidR="00D85742" w:rsidRPr="00960BC5">
              <w:rPr>
                <w:rFonts w:asciiTheme="majorHAnsi" w:hAnsiTheme="majorHAnsi" w:cstheme="majorHAnsi"/>
                <w:sz w:val="20"/>
                <w:szCs w:val="20"/>
              </w:rPr>
              <w:t>: MRSA Prevalence</w:t>
            </w:r>
            <w:r w:rsidR="00F63238" w:rsidRPr="00960BC5">
              <w:rPr>
                <w:rFonts w:asciiTheme="majorHAnsi" w:hAnsiTheme="majorHAnsi" w:cstheme="majorHAnsi"/>
                <w:sz w:val="20"/>
                <w:szCs w:val="20"/>
              </w:rPr>
              <w:t xml:space="preserve"> </w:t>
            </w:r>
            <w:r w:rsidR="00D85742" w:rsidRPr="00960BC5">
              <w:rPr>
                <w:rFonts w:asciiTheme="majorHAnsi" w:hAnsiTheme="majorHAnsi" w:cstheme="majorHAnsi"/>
                <w:sz w:val="20"/>
                <w:szCs w:val="20"/>
              </w:rPr>
              <w:t xml:space="preserve">Tropical </w:t>
            </w:r>
          </w:p>
        </w:tc>
        <w:tc>
          <w:tcPr>
            <w:tcW w:w="5120" w:type="dxa"/>
          </w:tcPr>
          <w:p w:rsidR="00D85742" w:rsidRPr="00960BC5" w:rsidRDefault="00D85742" w:rsidP="002D3534">
            <w:pPr>
              <w:spacing w:after="80"/>
              <w:jc w:val="center"/>
              <w:rPr>
                <w:rFonts w:asciiTheme="majorHAnsi" w:hAnsiTheme="majorHAnsi" w:cstheme="majorHAnsi"/>
                <w:sz w:val="20"/>
                <w:szCs w:val="20"/>
              </w:rPr>
            </w:pPr>
            <w:r w:rsidRPr="00960BC5">
              <w:rPr>
                <w:rFonts w:asciiTheme="majorHAnsi" w:hAnsiTheme="majorHAnsi" w:cstheme="majorHAnsi"/>
                <w:sz w:val="20"/>
                <w:szCs w:val="20"/>
              </w:rPr>
              <w:t xml:space="preserve">Figure </w:t>
            </w:r>
            <w:r w:rsidR="004F12AB" w:rsidRPr="00960BC5">
              <w:rPr>
                <w:rFonts w:asciiTheme="majorHAnsi" w:hAnsiTheme="majorHAnsi" w:cstheme="majorHAnsi"/>
                <w:sz w:val="20"/>
                <w:szCs w:val="20"/>
              </w:rPr>
              <w:t>4</w:t>
            </w:r>
            <w:r w:rsidRPr="00960BC5">
              <w:rPr>
                <w:rFonts w:asciiTheme="majorHAnsi" w:hAnsiTheme="majorHAnsi" w:cstheme="majorHAnsi"/>
                <w:sz w:val="20"/>
                <w:szCs w:val="20"/>
              </w:rPr>
              <w:t>: MRSA Prevalence</w:t>
            </w:r>
            <w:r w:rsidR="00F63238" w:rsidRPr="00960BC5">
              <w:rPr>
                <w:rFonts w:asciiTheme="majorHAnsi" w:hAnsiTheme="majorHAnsi" w:cstheme="majorHAnsi"/>
                <w:sz w:val="20"/>
                <w:szCs w:val="20"/>
              </w:rPr>
              <w:t xml:space="preserve"> </w:t>
            </w:r>
            <w:r w:rsidRPr="00960BC5">
              <w:rPr>
                <w:rFonts w:asciiTheme="majorHAnsi" w:hAnsiTheme="majorHAnsi" w:cstheme="majorHAnsi"/>
                <w:sz w:val="20"/>
                <w:szCs w:val="20"/>
              </w:rPr>
              <w:t>Tropical</w:t>
            </w:r>
          </w:p>
        </w:tc>
      </w:tr>
      <w:tr w:rsidR="00D85742" w:rsidTr="002D3534">
        <w:trPr>
          <w:trHeight w:val="1772"/>
        </w:trPr>
        <w:tc>
          <w:tcPr>
            <w:tcW w:w="9350" w:type="dxa"/>
            <w:gridSpan w:val="2"/>
          </w:tcPr>
          <w:p w:rsidR="002D3534" w:rsidRPr="002D3534" w:rsidRDefault="002D3534" w:rsidP="002D3534">
            <w:pPr>
              <w:pStyle w:val="Subtitle"/>
              <w:spacing w:after="80" w:line="240" w:lineRule="auto"/>
              <w:rPr>
                <w:rFonts w:asciiTheme="majorHAnsi" w:hAnsiTheme="majorHAnsi" w:cstheme="majorHAnsi"/>
                <w:sz w:val="22"/>
              </w:rPr>
            </w:pPr>
            <w:r w:rsidRPr="00E65F4F">
              <w:rPr>
                <w:rFonts w:asciiTheme="majorHAnsi" w:hAnsiTheme="majorHAnsi" w:cstheme="majorHAnsi"/>
                <w:sz w:val="22"/>
              </w:rPr>
              <w:t>Fixed-Effects Model (k = 13)</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Test for Heterogeneity:</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Q</w:t>
            </w:r>
            <w:r w:rsidR="001814AA">
              <w:rPr>
                <w:rFonts w:asciiTheme="majorHAnsi" w:hAnsiTheme="majorHAnsi" w:cstheme="majorHAnsi"/>
                <w:sz w:val="20"/>
                <w:szCs w:val="24"/>
              </w:rPr>
              <w:t xml:space="preserve"> </w:t>
            </w:r>
            <w:r w:rsidRPr="00E65F4F">
              <w:rPr>
                <w:rFonts w:asciiTheme="majorHAnsi" w:hAnsiTheme="majorHAnsi" w:cstheme="majorHAnsi"/>
                <w:sz w:val="20"/>
                <w:szCs w:val="24"/>
              </w:rPr>
              <w:t>(df = 12) = 1502.3198, p-val &lt; .0001</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Model Results:</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estimate      se     zval    pval   ci.lb   ci.ub</w:t>
            </w:r>
          </w:p>
          <w:p w:rsidR="00D85742" w:rsidRDefault="00D85742" w:rsidP="00D85742">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sz w:val="20"/>
                <w:szCs w:val="24"/>
              </w:rPr>
              <w:t>0.3970  0.0100  39.7436  &lt;.0001  0.3774  0.4166  ***</w:t>
            </w:r>
          </w:p>
        </w:tc>
      </w:tr>
      <w:tr w:rsidR="00D85742" w:rsidTr="00551D20">
        <w:tc>
          <w:tcPr>
            <w:tcW w:w="9350" w:type="dxa"/>
            <w:gridSpan w:val="2"/>
          </w:tcPr>
          <w:p w:rsidR="002D3534" w:rsidRPr="002D3534" w:rsidRDefault="002D3534" w:rsidP="002D3534">
            <w:pPr>
              <w:pStyle w:val="Subtitle"/>
              <w:spacing w:after="80" w:line="240" w:lineRule="auto"/>
              <w:rPr>
                <w:rFonts w:asciiTheme="majorHAnsi" w:hAnsiTheme="majorHAnsi" w:cstheme="majorHAnsi"/>
                <w:sz w:val="22"/>
              </w:rPr>
            </w:pPr>
            <w:r w:rsidRPr="00E65F4F">
              <w:rPr>
                <w:rFonts w:asciiTheme="majorHAnsi" w:hAnsiTheme="majorHAnsi" w:cstheme="majorHAnsi"/>
                <w:sz w:val="22"/>
              </w:rPr>
              <w:t>Random-Effects Model (k = 13; tau^2 estimator: REML)</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tau^2 (estimated amount of total heterogeneity): 0.0949 (SE = 0.0393)</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tau (square root of estimated tau^2 value):      0.3081</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I^2 (total heterogeneity / total variability):   99.30%</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H^2 (total variability / sampling variability):  143.81</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Test for Heterogeneity:</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Q</w:t>
            </w:r>
            <w:r w:rsidR="001814AA">
              <w:rPr>
                <w:rFonts w:asciiTheme="majorHAnsi" w:hAnsiTheme="majorHAnsi" w:cstheme="majorHAnsi"/>
                <w:sz w:val="20"/>
                <w:szCs w:val="24"/>
              </w:rPr>
              <w:t xml:space="preserve"> </w:t>
            </w:r>
            <w:r w:rsidRPr="00E65F4F">
              <w:rPr>
                <w:rFonts w:asciiTheme="majorHAnsi" w:hAnsiTheme="majorHAnsi" w:cstheme="majorHAnsi"/>
                <w:sz w:val="20"/>
                <w:szCs w:val="24"/>
              </w:rPr>
              <w:t>(df = 12) = 1502.3198, p-val &lt; .0001</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Model Results:</w:t>
            </w:r>
          </w:p>
          <w:p w:rsidR="00D85742" w:rsidRPr="00E65F4F" w:rsidRDefault="00D85742" w:rsidP="00D85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hAnsiTheme="majorHAnsi" w:cstheme="majorHAnsi"/>
                <w:sz w:val="20"/>
                <w:szCs w:val="24"/>
              </w:rPr>
            </w:pPr>
            <w:r w:rsidRPr="00E65F4F">
              <w:rPr>
                <w:rFonts w:asciiTheme="majorHAnsi" w:hAnsiTheme="majorHAnsi" w:cstheme="majorHAnsi"/>
                <w:sz w:val="20"/>
                <w:szCs w:val="24"/>
              </w:rPr>
              <w:t>estimate      se    zval    pval   ci.lb   ci.ub</w:t>
            </w:r>
          </w:p>
          <w:p w:rsidR="00D85742" w:rsidRDefault="00D85742" w:rsidP="006445D8">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sz w:val="20"/>
                <w:szCs w:val="24"/>
              </w:rPr>
              <w:t>0.3960  0.0860  4.6033  &lt;.0001  0.2274  0.5646  ***</w:t>
            </w:r>
          </w:p>
        </w:tc>
      </w:tr>
    </w:tbl>
    <w:p w:rsidR="002D3534" w:rsidRPr="00E65F4F" w:rsidRDefault="00FF1CA9" w:rsidP="002D3534">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Table 5</w:t>
      </w:r>
      <w:r w:rsidR="002D3534">
        <w:rPr>
          <w:rFonts w:asciiTheme="majorHAnsi" w:hAnsiTheme="majorHAnsi" w:cstheme="majorHAnsi"/>
          <w:sz w:val="20"/>
          <w:szCs w:val="20"/>
        </w:rPr>
        <w:t>: Mean Prevalence Rates</w:t>
      </w:r>
      <w:r>
        <w:rPr>
          <w:rFonts w:asciiTheme="majorHAnsi" w:hAnsiTheme="majorHAnsi" w:cstheme="majorHAnsi"/>
          <w:sz w:val="20"/>
          <w:szCs w:val="20"/>
        </w:rPr>
        <w:t xml:space="preserve"> Tropica</w:t>
      </w:r>
      <w:r w:rsidR="0085550C">
        <w:rPr>
          <w:rFonts w:asciiTheme="majorHAnsi" w:hAnsiTheme="majorHAnsi" w:cstheme="majorHAnsi"/>
          <w:sz w:val="20"/>
          <w:szCs w:val="20"/>
        </w:rPr>
        <w:t>l</w:t>
      </w:r>
    </w:p>
    <w:tbl>
      <w:tblPr>
        <w:tblStyle w:val="TableGrid"/>
        <w:tblW w:w="0" w:type="auto"/>
        <w:tblLook w:val="04A0" w:firstRow="1" w:lastRow="0" w:firstColumn="1" w:lastColumn="0" w:noHBand="0" w:noVBand="1"/>
      </w:tblPr>
      <w:tblGrid>
        <w:gridCol w:w="4340"/>
        <w:gridCol w:w="5236"/>
      </w:tblGrid>
      <w:tr w:rsidR="00857C57" w:rsidTr="0085550C">
        <w:trPr>
          <w:trHeight w:val="5660"/>
        </w:trPr>
        <w:tc>
          <w:tcPr>
            <w:tcW w:w="4230" w:type="dxa"/>
          </w:tcPr>
          <w:p w:rsidR="0045539F" w:rsidRDefault="0045539F"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sz w:val="24"/>
                <w:szCs w:val="24"/>
              </w:rPr>
              <w:lastRenderedPageBreak/>
              <w:drawing>
                <wp:inline distT="0" distB="0" distL="0" distR="0" wp14:anchorId="76158625" wp14:editId="2DCECD11">
                  <wp:extent cx="2623820" cy="2780907"/>
                  <wp:effectExtent l="0" t="0" r="5080" b="635"/>
                  <wp:docPr id="6"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rotWithShape="1">
                          <a:blip r:embed="rId17"/>
                          <a:srcRect t="21014" r="1637" b="7903"/>
                          <a:stretch/>
                        </pic:blipFill>
                        <pic:spPr bwMode="auto">
                          <a:xfrm>
                            <a:off x="0" y="0"/>
                            <a:ext cx="2623820" cy="2780907"/>
                          </a:xfrm>
                          <a:prstGeom prst="rect">
                            <a:avLst/>
                          </a:prstGeom>
                          <a:ln>
                            <a:noFill/>
                          </a:ln>
                          <a:extLst>
                            <a:ext uri="{53640926-AAD7-44D8-BBD7-CCE9431645EC}">
                              <a14:shadowObscured xmlns:a14="http://schemas.microsoft.com/office/drawing/2010/main"/>
                            </a:ext>
                          </a:extLst>
                        </pic:spPr>
                      </pic:pic>
                    </a:graphicData>
                  </a:graphic>
                </wp:inline>
              </w:drawing>
            </w:r>
          </w:p>
        </w:tc>
        <w:tc>
          <w:tcPr>
            <w:tcW w:w="5120" w:type="dxa"/>
          </w:tcPr>
          <w:p w:rsidR="0045539F" w:rsidRDefault="0045539F"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sz w:val="24"/>
                <w:szCs w:val="24"/>
              </w:rPr>
              <w:drawing>
                <wp:inline distT="0" distB="0" distL="0" distR="0" wp14:anchorId="6BE838CD" wp14:editId="7C44B5AA">
                  <wp:extent cx="3200400" cy="3374796"/>
                  <wp:effectExtent l="0" t="0" r="0" b="3810"/>
                  <wp:docPr id="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rotWithShape="1">
                          <a:blip r:embed="rId18"/>
                          <a:srcRect t="9669" r="1042" b="6984"/>
                          <a:stretch/>
                        </pic:blipFill>
                        <pic:spPr bwMode="auto">
                          <a:xfrm>
                            <a:off x="0" y="0"/>
                            <a:ext cx="3200400" cy="3374796"/>
                          </a:xfrm>
                          <a:prstGeom prst="rect">
                            <a:avLst/>
                          </a:prstGeom>
                          <a:ln>
                            <a:noFill/>
                          </a:ln>
                          <a:extLst>
                            <a:ext uri="{53640926-AAD7-44D8-BBD7-CCE9431645EC}">
                              <a14:shadowObscured xmlns:a14="http://schemas.microsoft.com/office/drawing/2010/main"/>
                            </a:ext>
                          </a:extLst>
                        </pic:spPr>
                      </pic:pic>
                    </a:graphicData>
                  </a:graphic>
                </wp:inline>
              </w:drawing>
            </w:r>
          </w:p>
        </w:tc>
      </w:tr>
      <w:tr w:rsidR="00857C57" w:rsidTr="00551D20">
        <w:trPr>
          <w:trHeight w:val="121"/>
        </w:trPr>
        <w:tc>
          <w:tcPr>
            <w:tcW w:w="4230" w:type="dxa"/>
          </w:tcPr>
          <w:p w:rsidR="0045539F" w:rsidRPr="00693D93" w:rsidRDefault="0045539F" w:rsidP="0085550C">
            <w:pPr>
              <w:spacing w:after="80"/>
              <w:jc w:val="center"/>
              <w:rPr>
                <w:rFonts w:asciiTheme="majorHAnsi" w:hAnsiTheme="majorHAnsi" w:cstheme="majorHAnsi"/>
                <w:sz w:val="20"/>
                <w:szCs w:val="20"/>
              </w:rPr>
            </w:pPr>
            <w:r w:rsidRPr="00693D93">
              <w:rPr>
                <w:rFonts w:asciiTheme="majorHAnsi" w:hAnsiTheme="majorHAnsi" w:cstheme="majorHAnsi"/>
                <w:sz w:val="20"/>
                <w:szCs w:val="20"/>
              </w:rPr>
              <w:t>F</w:t>
            </w:r>
            <w:r w:rsidR="00F63238">
              <w:rPr>
                <w:rFonts w:asciiTheme="majorHAnsi" w:hAnsiTheme="majorHAnsi" w:cstheme="majorHAnsi"/>
                <w:sz w:val="20"/>
                <w:szCs w:val="20"/>
              </w:rPr>
              <w:t xml:space="preserve">igure </w:t>
            </w:r>
            <w:r w:rsidR="004F12AB">
              <w:rPr>
                <w:rFonts w:asciiTheme="majorHAnsi" w:hAnsiTheme="majorHAnsi" w:cstheme="majorHAnsi"/>
                <w:sz w:val="20"/>
                <w:szCs w:val="20"/>
              </w:rPr>
              <w:t>5</w:t>
            </w:r>
            <w:r w:rsidR="00F63238">
              <w:rPr>
                <w:rFonts w:asciiTheme="majorHAnsi" w:hAnsiTheme="majorHAnsi" w:cstheme="majorHAnsi"/>
                <w:sz w:val="20"/>
                <w:szCs w:val="20"/>
              </w:rPr>
              <w:t>: MRSA Preval</w:t>
            </w:r>
            <w:r w:rsidR="00D47203">
              <w:rPr>
                <w:rFonts w:asciiTheme="majorHAnsi" w:hAnsiTheme="majorHAnsi" w:cstheme="majorHAnsi"/>
                <w:sz w:val="20"/>
                <w:szCs w:val="20"/>
              </w:rPr>
              <w:t>ence</w:t>
            </w:r>
            <w:r w:rsidRPr="00693D93">
              <w:rPr>
                <w:rFonts w:asciiTheme="majorHAnsi" w:hAnsiTheme="majorHAnsi" w:cstheme="majorHAnsi"/>
                <w:sz w:val="20"/>
                <w:szCs w:val="20"/>
              </w:rPr>
              <w:t xml:space="preserve"> Temperate</w:t>
            </w:r>
          </w:p>
        </w:tc>
        <w:tc>
          <w:tcPr>
            <w:tcW w:w="5120" w:type="dxa"/>
          </w:tcPr>
          <w:p w:rsidR="0045539F" w:rsidRPr="00693D93" w:rsidRDefault="0045539F" w:rsidP="0085550C">
            <w:pPr>
              <w:spacing w:after="80"/>
              <w:jc w:val="center"/>
              <w:rPr>
                <w:rFonts w:asciiTheme="majorHAnsi" w:hAnsiTheme="majorHAnsi" w:cstheme="majorHAnsi"/>
                <w:sz w:val="20"/>
                <w:szCs w:val="20"/>
              </w:rPr>
            </w:pPr>
            <w:r w:rsidRPr="00693D93">
              <w:rPr>
                <w:rFonts w:asciiTheme="majorHAnsi" w:hAnsiTheme="majorHAnsi" w:cstheme="majorHAnsi"/>
                <w:sz w:val="20"/>
                <w:szCs w:val="20"/>
              </w:rPr>
              <w:t>F</w:t>
            </w:r>
            <w:r w:rsidR="00F63238">
              <w:rPr>
                <w:rFonts w:asciiTheme="majorHAnsi" w:hAnsiTheme="majorHAnsi" w:cstheme="majorHAnsi"/>
                <w:sz w:val="20"/>
                <w:szCs w:val="20"/>
              </w:rPr>
              <w:t xml:space="preserve">igure </w:t>
            </w:r>
            <w:r w:rsidR="004F12AB">
              <w:rPr>
                <w:rFonts w:asciiTheme="majorHAnsi" w:hAnsiTheme="majorHAnsi" w:cstheme="majorHAnsi"/>
                <w:sz w:val="20"/>
                <w:szCs w:val="20"/>
              </w:rPr>
              <w:t>6</w:t>
            </w:r>
            <w:r w:rsidR="00D47203">
              <w:rPr>
                <w:rFonts w:asciiTheme="majorHAnsi" w:hAnsiTheme="majorHAnsi" w:cstheme="majorHAnsi"/>
                <w:sz w:val="20"/>
                <w:szCs w:val="20"/>
              </w:rPr>
              <w:t>: MRSA Prevalence</w:t>
            </w:r>
            <w:r w:rsidRPr="00693D93">
              <w:rPr>
                <w:rFonts w:asciiTheme="majorHAnsi" w:hAnsiTheme="majorHAnsi" w:cstheme="majorHAnsi"/>
                <w:sz w:val="20"/>
                <w:szCs w:val="20"/>
              </w:rPr>
              <w:t xml:space="preserve"> Temperate</w:t>
            </w:r>
          </w:p>
        </w:tc>
      </w:tr>
      <w:tr w:rsidR="0045539F" w:rsidTr="00551D20">
        <w:trPr>
          <w:trHeight w:val="1772"/>
        </w:trPr>
        <w:tc>
          <w:tcPr>
            <w:tcW w:w="9350" w:type="dxa"/>
            <w:gridSpan w:val="2"/>
          </w:tcPr>
          <w:p w:rsidR="0085550C" w:rsidRPr="00E65F4F" w:rsidRDefault="0085550C" w:rsidP="0085550C">
            <w:pPr>
              <w:spacing w:after="80"/>
              <w:jc w:val="both"/>
              <w:rPr>
                <w:rFonts w:asciiTheme="majorHAnsi" w:hAnsiTheme="majorHAnsi" w:cstheme="majorHAnsi"/>
                <w:b/>
                <w:color w:val="004F8A"/>
                <w:szCs w:val="20"/>
              </w:rPr>
            </w:pPr>
            <w:r w:rsidRPr="00E65F4F">
              <w:rPr>
                <w:rFonts w:asciiTheme="majorHAnsi" w:hAnsiTheme="majorHAnsi" w:cstheme="majorHAnsi"/>
                <w:b/>
                <w:color w:val="004F8A"/>
                <w:szCs w:val="20"/>
              </w:rPr>
              <w:t>Fixed-Effects Model (k = 8)</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85550C" w:rsidRPr="00E65F4F" w:rsidTr="00551D20">
              <w:tc>
                <w:tcPr>
                  <w:tcW w:w="9350" w:type="dxa"/>
                </w:tcPr>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Q</w:t>
                  </w:r>
                  <w:r w:rsidR="001814AA">
                    <w:rPr>
                      <w:rFonts w:asciiTheme="majorHAnsi" w:eastAsia="Calibri" w:hAnsiTheme="majorHAnsi" w:cstheme="majorHAnsi"/>
                      <w:sz w:val="20"/>
                      <w:szCs w:val="20"/>
                    </w:rPr>
                    <w:t xml:space="preserve"> </w:t>
                  </w:r>
                  <w:r w:rsidRPr="00E65F4F">
                    <w:rPr>
                      <w:rFonts w:asciiTheme="majorHAnsi" w:eastAsia="Calibri" w:hAnsiTheme="majorHAnsi" w:cstheme="majorHAnsi"/>
                      <w:sz w:val="20"/>
                      <w:szCs w:val="20"/>
                    </w:rPr>
                    <w:t>(df = 7) = 23688.7189, p-val &lt; .0001</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 0.2045     0.0019  108.0571  &lt;.0001  0.2008  0.2082  </w:t>
                  </w:r>
                </w:p>
              </w:tc>
            </w:tr>
          </w:tbl>
          <w:p w:rsidR="0045539F" w:rsidRDefault="0045539F"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r w:rsidR="0045539F" w:rsidTr="00551D20">
        <w:tc>
          <w:tcPr>
            <w:tcW w:w="9350" w:type="dxa"/>
            <w:gridSpan w:val="2"/>
          </w:tcPr>
          <w:p w:rsidR="0085550C" w:rsidRPr="00E65F4F" w:rsidRDefault="0085550C" w:rsidP="0085550C">
            <w:pPr>
              <w:spacing w:after="80"/>
              <w:jc w:val="both"/>
              <w:rPr>
                <w:rFonts w:asciiTheme="majorHAnsi" w:hAnsiTheme="majorHAnsi" w:cstheme="majorHAnsi"/>
                <w:b/>
                <w:color w:val="004F8A"/>
                <w:szCs w:val="20"/>
              </w:rPr>
            </w:pPr>
            <w:r w:rsidRPr="00E65F4F">
              <w:rPr>
                <w:rFonts w:asciiTheme="majorHAnsi" w:hAnsiTheme="majorHAnsi" w:cstheme="majorHAnsi"/>
                <w:b/>
                <w:color w:val="004F8A"/>
                <w:szCs w:val="20"/>
              </w:rPr>
              <w:t>Random-Effects Model (k = 8; tau^2 estimator: REML)</w:t>
            </w: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85550C" w:rsidRPr="00E65F4F" w:rsidTr="00551D20">
              <w:tc>
                <w:tcPr>
                  <w:tcW w:w="9350" w:type="dxa"/>
                </w:tcPr>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tau^2 (estimated amount of total heterogeneity): 0.0423 (SE = 0.0226)</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tau (square root of estimated tau^2 value):      0.2056</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I^2 (total heterogeneity / total variability):   100.00%</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H^2 (total variability / sampling variability):  443073.72</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Q</w:t>
                  </w:r>
                  <w:r w:rsidR="001814AA">
                    <w:rPr>
                      <w:rFonts w:asciiTheme="majorHAnsi" w:eastAsia="Calibri" w:hAnsiTheme="majorHAnsi" w:cstheme="majorHAnsi"/>
                      <w:sz w:val="20"/>
                      <w:szCs w:val="20"/>
                    </w:rPr>
                    <w:t xml:space="preserve"> </w:t>
                  </w:r>
                  <w:r w:rsidRPr="00E65F4F">
                    <w:rPr>
                      <w:rFonts w:asciiTheme="majorHAnsi" w:eastAsia="Calibri" w:hAnsiTheme="majorHAnsi" w:cstheme="majorHAnsi"/>
                      <w:sz w:val="20"/>
                      <w:szCs w:val="20"/>
                    </w:rPr>
                    <w:t>(df = 7) = 23688.7189, p-val &lt; .0001</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85550C" w:rsidRPr="00E65F4F" w:rsidRDefault="0085550C" w:rsidP="0085550C">
                  <w:pPr>
                    <w:spacing w:after="80"/>
                    <w:jc w:val="both"/>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0.2043  0.0727  2.8103  0.0049  0.0618  0.3468  </w:t>
                  </w:r>
                </w:p>
              </w:tc>
            </w:tr>
          </w:tbl>
          <w:p w:rsidR="0045539F" w:rsidRDefault="0045539F"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bl>
    <w:p w:rsidR="0045539F" w:rsidRPr="00E65F4F" w:rsidRDefault="00FF1CA9" w:rsidP="0045539F">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Table 6</w:t>
      </w:r>
      <w:r w:rsidR="0045539F">
        <w:rPr>
          <w:rFonts w:asciiTheme="majorHAnsi" w:hAnsiTheme="majorHAnsi" w:cstheme="majorHAnsi"/>
          <w:sz w:val="20"/>
          <w:szCs w:val="20"/>
        </w:rPr>
        <w:t>: Mean Prevalence Rates</w:t>
      </w:r>
      <w:r w:rsidR="0085550C">
        <w:rPr>
          <w:rFonts w:asciiTheme="majorHAnsi" w:hAnsiTheme="majorHAnsi" w:cstheme="majorHAnsi"/>
          <w:sz w:val="20"/>
          <w:szCs w:val="20"/>
        </w:rPr>
        <w:t xml:space="preserve"> Temperat</w:t>
      </w:r>
      <w:r w:rsidR="00693D93">
        <w:rPr>
          <w:rFonts w:asciiTheme="majorHAnsi" w:hAnsiTheme="majorHAnsi" w:cstheme="majorHAnsi"/>
          <w:sz w:val="20"/>
          <w:szCs w:val="20"/>
        </w:rPr>
        <w:t>e</w:t>
      </w:r>
    </w:p>
    <w:p w:rsidR="006D2DB2" w:rsidRPr="00E65F4F" w:rsidRDefault="006D2DB2" w:rsidP="00FE2EB5">
      <w:pPr>
        <w:spacing w:after="80" w:line="240" w:lineRule="auto"/>
        <w:rPr>
          <w:rFonts w:asciiTheme="majorHAnsi" w:hAnsiTheme="majorHAnsi" w:cstheme="majorHAnsi"/>
          <w:sz w:val="24"/>
          <w:szCs w:val="24"/>
        </w:rPr>
      </w:pPr>
    </w:p>
    <w:p w:rsidR="007C07EE" w:rsidRDefault="007C07EE" w:rsidP="006445D8">
      <w:pPr>
        <w:spacing w:after="80" w:line="240" w:lineRule="auto"/>
        <w:jc w:val="both"/>
        <w:rPr>
          <w:rFonts w:asciiTheme="majorHAnsi" w:hAnsiTheme="majorHAnsi" w:cstheme="majorHAnsi"/>
          <w:sz w:val="24"/>
          <w:szCs w:val="24"/>
        </w:rPr>
      </w:pPr>
    </w:p>
    <w:p w:rsidR="00693D93" w:rsidRDefault="00693D93" w:rsidP="006445D8">
      <w:pPr>
        <w:spacing w:after="80" w:line="240" w:lineRule="auto"/>
        <w:jc w:val="both"/>
        <w:rPr>
          <w:rFonts w:asciiTheme="majorHAnsi" w:hAnsiTheme="majorHAnsi" w:cstheme="majorHAnsi"/>
          <w:sz w:val="24"/>
          <w:szCs w:val="24"/>
        </w:rPr>
      </w:pPr>
    </w:p>
    <w:p w:rsidR="001A4687" w:rsidRPr="00E65F4F" w:rsidRDefault="001A4687" w:rsidP="006445D8">
      <w:pPr>
        <w:spacing w:after="80" w:line="240" w:lineRule="auto"/>
        <w:jc w:val="both"/>
        <w:rPr>
          <w:rFonts w:asciiTheme="majorHAnsi" w:hAnsiTheme="majorHAnsi" w:cstheme="majorHAnsi"/>
          <w:b/>
          <w:color w:val="1F497D" w:themeColor="text2"/>
        </w:rPr>
      </w:pPr>
      <w:r w:rsidRPr="00E65F4F">
        <w:rPr>
          <w:rFonts w:asciiTheme="majorHAnsi" w:hAnsiTheme="majorHAnsi" w:cstheme="majorHAnsi"/>
          <w:b/>
          <w:color w:val="1F497D" w:themeColor="text2"/>
          <w:sz w:val="24"/>
        </w:rPr>
        <w:lastRenderedPageBreak/>
        <w:t>Tropical CA MRSA Rate</w:t>
      </w:r>
    </w:p>
    <w:p w:rsidR="001A4687" w:rsidRPr="00E65F4F" w:rsidRDefault="001E0982" w:rsidP="006445D8">
      <w:pPr>
        <w:spacing w:after="80" w:line="240" w:lineRule="auto"/>
        <w:jc w:val="both"/>
        <w:rPr>
          <w:rFonts w:asciiTheme="majorHAnsi" w:hAnsiTheme="majorHAnsi" w:cstheme="majorHAnsi"/>
        </w:rPr>
      </w:pPr>
      <w:r w:rsidRPr="00E65F4F">
        <w:rPr>
          <w:rFonts w:asciiTheme="majorHAnsi" w:hAnsiTheme="majorHAnsi" w:cstheme="majorHAnsi"/>
          <w:noProof/>
        </w:rPr>
        <w:drawing>
          <wp:anchor distT="0" distB="0" distL="114300" distR="114300" simplePos="0" relativeHeight="251669504" behindDoc="0" locked="0" layoutInCell="1" hidden="0" allowOverlap="1" wp14:anchorId="1C961B8C" wp14:editId="45AB8487">
            <wp:simplePos x="0" y="0"/>
            <wp:positionH relativeFrom="margin">
              <wp:posOffset>478155</wp:posOffset>
            </wp:positionH>
            <wp:positionV relativeFrom="paragraph">
              <wp:posOffset>894154</wp:posOffset>
            </wp:positionV>
            <wp:extent cx="5082363" cy="4283902"/>
            <wp:effectExtent l="0" t="0" r="0" b="0"/>
            <wp:wrapNone/>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9"/>
                    <a:srcRect l="11060" t="3241" r="8130" b="9695"/>
                    <a:stretch/>
                  </pic:blipFill>
                  <pic:spPr bwMode="auto">
                    <a:xfrm>
                      <a:off x="0" y="0"/>
                      <a:ext cx="5082889" cy="4284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687" w:rsidRPr="00E65F4F">
        <w:rPr>
          <w:rFonts w:asciiTheme="majorHAnsi" w:hAnsiTheme="majorHAnsi" w:cstheme="majorHAnsi"/>
        </w:rPr>
        <w:t xml:space="preserve">Community acquired MRSA prevalence rate was also analyzed in the </w:t>
      </w:r>
      <w:r w:rsidR="00A703B3">
        <w:rPr>
          <w:rFonts w:asciiTheme="majorHAnsi" w:hAnsiTheme="majorHAnsi" w:cstheme="majorHAnsi"/>
        </w:rPr>
        <w:t>meta analysis</w:t>
      </w:r>
      <w:r w:rsidR="001A4687" w:rsidRPr="00E65F4F">
        <w:rPr>
          <w:rFonts w:asciiTheme="majorHAnsi" w:hAnsiTheme="majorHAnsi" w:cstheme="majorHAnsi"/>
        </w:rPr>
        <w:t xml:space="preserve"> wherein the fixed effects model showed 16% (z-value:17.2, p-value &lt; 0.0001) (CI) prevalence rate for tropical countries and 27%(z-value:54, p-value &lt; 0.0001) (CI) for temperate countries. The random effects model quoted 15% (z-value:6.77, p-value &lt; 0.0001) and 27% (z-value:2.61, p-value: 0.0088) for tropical and temperate countries respectively.</w:t>
      </w:r>
    </w:p>
    <w:p w:rsidR="00B00CC4" w:rsidRPr="00E65F4F" w:rsidRDefault="00B00CC4" w:rsidP="006445D8">
      <w:pPr>
        <w:spacing w:after="80" w:line="240" w:lineRule="auto"/>
        <w:rPr>
          <w:rFonts w:asciiTheme="majorHAnsi" w:hAnsiTheme="majorHAnsi" w:cstheme="majorHAnsi"/>
          <w:sz w:val="15"/>
          <w:szCs w:val="15"/>
        </w:rPr>
      </w:pPr>
    </w:p>
    <w:p w:rsidR="00B67F76" w:rsidRPr="00E65F4F" w:rsidRDefault="00B67F76" w:rsidP="006445D8">
      <w:pPr>
        <w:spacing w:after="80" w:line="240" w:lineRule="auto"/>
        <w:rPr>
          <w:rFonts w:asciiTheme="majorHAnsi" w:hAnsiTheme="majorHAnsi" w:cstheme="majorHAnsi"/>
          <w:sz w:val="15"/>
          <w:szCs w:val="15"/>
        </w:rPr>
      </w:pPr>
    </w:p>
    <w:p w:rsidR="00B67F76" w:rsidRPr="00E65F4F" w:rsidRDefault="00B67F76" w:rsidP="006445D8">
      <w:pPr>
        <w:spacing w:after="80" w:line="240" w:lineRule="auto"/>
        <w:rPr>
          <w:rFonts w:asciiTheme="majorHAnsi" w:hAnsiTheme="majorHAnsi" w:cstheme="majorHAnsi"/>
          <w:sz w:val="15"/>
          <w:szCs w:val="15"/>
        </w:rPr>
      </w:pPr>
    </w:p>
    <w:p w:rsidR="00B67F76" w:rsidRPr="00E65F4F" w:rsidRDefault="00B67F76" w:rsidP="006445D8">
      <w:pPr>
        <w:spacing w:after="80" w:line="240" w:lineRule="auto"/>
        <w:rPr>
          <w:rFonts w:asciiTheme="majorHAnsi" w:hAnsiTheme="majorHAnsi" w:cstheme="majorHAnsi"/>
          <w:sz w:val="15"/>
          <w:szCs w:val="15"/>
        </w:rPr>
      </w:pPr>
    </w:p>
    <w:p w:rsidR="00B67F76" w:rsidRPr="00E65F4F" w:rsidRDefault="00B67F76" w:rsidP="006445D8">
      <w:pPr>
        <w:spacing w:after="80" w:line="240" w:lineRule="auto"/>
        <w:rPr>
          <w:rFonts w:asciiTheme="majorHAnsi" w:hAnsiTheme="majorHAnsi" w:cstheme="majorHAnsi"/>
          <w:sz w:val="15"/>
          <w:szCs w:val="15"/>
        </w:rPr>
      </w:pPr>
    </w:p>
    <w:p w:rsidR="00B67F76" w:rsidRPr="00E65F4F" w:rsidRDefault="00B67F76" w:rsidP="006445D8">
      <w:pPr>
        <w:spacing w:after="80" w:line="240" w:lineRule="auto"/>
        <w:rPr>
          <w:rFonts w:asciiTheme="majorHAnsi" w:hAnsiTheme="majorHAnsi" w:cstheme="majorHAnsi"/>
          <w:sz w:val="15"/>
          <w:szCs w:val="15"/>
        </w:rPr>
      </w:pPr>
    </w:p>
    <w:p w:rsidR="00B67F76" w:rsidRPr="00E65F4F" w:rsidRDefault="00B67F76" w:rsidP="006445D8">
      <w:pPr>
        <w:spacing w:after="80" w:line="240" w:lineRule="auto"/>
        <w:rPr>
          <w:rFonts w:asciiTheme="majorHAnsi" w:hAnsiTheme="majorHAnsi" w:cstheme="majorHAnsi"/>
          <w:sz w:val="15"/>
          <w:szCs w:val="15"/>
        </w:rPr>
      </w:pPr>
    </w:p>
    <w:p w:rsidR="00B67F76" w:rsidRPr="00E65F4F" w:rsidRDefault="00B67F76" w:rsidP="006445D8">
      <w:pPr>
        <w:spacing w:after="80" w:line="240" w:lineRule="auto"/>
        <w:rPr>
          <w:rFonts w:asciiTheme="majorHAnsi" w:hAnsiTheme="majorHAnsi" w:cstheme="majorHAnsi"/>
          <w:sz w:val="15"/>
          <w:szCs w:val="15"/>
        </w:rPr>
      </w:pPr>
    </w:p>
    <w:p w:rsidR="00B67F76" w:rsidRPr="00E65F4F" w:rsidRDefault="00B67F76" w:rsidP="006445D8">
      <w:pPr>
        <w:spacing w:after="80" w:line="240" w:lineRule="auto"/>
        <w:rPr>
          <w:rFonts w:asciiTheme="majorHAnsi" w:hAnsiTheme="majorHAnsi" w:cstheme="majorHAnsi"/>
          <w:sz w:val="15"/>
          <w:szCs w:val="15"/>
        </w:rPr>
      </w:pPr>
    </w:p>
    <w:p w:rsidR="00B67F76" w:rsidRPr="00E65F4F" w:rsidRDefault="00B67F76" w:rsidP="006445D8">
      <w:pPr>
        <w:spacing w:after="80" w:line="240" w:lineRule="auto"/>
        <w:rPr>
          <w:rFonts w:asciiTheme="majorHAnsi" w:hAnsiTheme="majorHAnsi" w:cstheme="majorHAnsi"/>
          <w:sz w:val="15"/>
          <w:szCs w:val="15"/>
        </w:rPr>
      </w:pPr>
    </w:p>
    <w:p w:rsidR="00A43AD4" w:rsidRPr="00E65F4F" w:rsidRDefault="00A43AD4" w:rsidP="006445D8">
      <w:pPr>
        <w:spacing w:after="80" w:line="240" w:lineRule="auto"/>
        <w:rPr>
          <w:rFonts w:asciiTheme="majorHAnsi" w:hAnsiTheme="majorHAnsi" w:cstheme="majorHAnsi"/>
          <w:sz w:val="15"/>
          <w:szCs w:val="15"/>
        </w:rPr>
      </w:pPr>
    </w:p>
    <w:p w:rsidR="00B00CC4" w:rsidRPr="00E65F4F" w:rsidRDefault="00B00CC4" w:rsidP="006445D8">
      <w:pPr>
        <w:spacing w:after="80" w:line="240" w:lineRule="auto"/>
        <w:rPr>
          <w:rFonts w:asciiTheme="majorHAnsi" w:hAnsiTheme="majorHAnsi" w:cstheme="majorHAnsi"/>
          <w:sz w:val="15"/>
          <w:szCs w:val="15"/>
        </w:rPr>
      </w:pPr>
    </w:p>
    <w:p w:rsidR="00B00CC4" w:rsidRPr="00E65F4F" w:rsidRDefault="00B00CC4" w:rsidP="006445D8">
      <w:pPr>
        <w:spacing w:after="80" w:line="240" w:lineRule="auto"/>
        <w:rPr>
          <w:rFonts w:asciiTheme="majorHAnsi" w:hAnsiTheme="majorHAnsi" w:cstheme="majorHAnsi"/>
          <w:sz w:val="15"/>
          <w:szCs w:val="15"/>
        </w:rPr>
      </w:pPr>
    </w:p>
    <w:p w:rsidR="00B00CC4" w:rsidRPr="00E65F4F" w:rsidRDefault="00B00CC4" w:rsidP="006445D8">
      <w:pPr>
        <w:spacing w:after="80" w:line="240" w:lineRule="auto"/>
        <w:rPr>
          <w:rFonts w:asciiTheme="majorHAnsi" w:hAnsiTheme="majorHAnsi" w:cstheme="majorHAnsi"/>
          <w:sz w:val="15"/>
          <w:szCs w:val="15"/>
        </w:rPr>
      </w:pPr>
    </w:p>
    <w:p w:rsidR="00B00CC4" w:rsidRPr="00E65F4F" w:rsidRDefault="00B00CC4" w:rsidP="006445D8">
      <w:pPr>
        <w:spacing w:after="80" w:line="240" w:lineRule="auto"/>
        <w:rPr>
          <w:rFonts w:asciiTheme="majorHAnsi" w:hAnsiTheme="majorHAnsi" w:cstheme="majorHAnsi"/>
          <w:sz w:val="15"/>
          <w:szCs w:val="15"/>
        </w:rPr>
      </w:pPr>
    </w:p>
    <w:p w:rsidR="006738E2" w:rsidRPr="00E65F4F" w:rsidRDefault="006738E2" w:rsidP="006445D8">
      <w:pPr>
        <w:spacing w:after="80" w:line="240" w:lineRule="auto"/>
        <w:rPr>
          <w:rFonts w:asciiTheme="majorHAnsi" w:hAnsiTheme="majorHAnsi" w:cstheme="majorHAnsi"/>
          <w:sz w:val="15"/>
          <w:szCs w:val="15"/>
        </w:rPr>
      </w:pPr>
    </w:p>
    <w:p w:rsidR="000C08BC" w:rsidRDefault="000C08BC" w:rsidP="006445D8">
      <w:pPr>
        <w:spacing w:after="80" w:line="240" w:lineRule="auto"/>
        <w:rPr>
          <w:rFonts w:asciiTheme="majorHAnsi" w:hAnsiTheme="majorHAnsi" w:cstheme="majorHAnsi"/>
          <w:sz w:val="15"/>
          <w:szCs w:val="15"/>
        </w:rPr>
      </w:pPr>
    </w:p>
    <w:p w:rsidR="007C07EE" w:rsidRDefault="007C07EE" w:rsidP="006445D8">
      <w:pPr>
        <w:spacing w:after="80" w:line="240" w:lineRule="auto"/>
        <w:rPr>
          <w:rFonts w:asciiTheme="majorHAnsi" w:hAnsiTheme="majorHAnsi" w:cstheme="majorHAnsi"/>
          <w:sz w:val="15"/>
          <w:szCs w:val="15"/>
        </w:rPr>
      </w:pPr>
    </w:p>
    <w:p w:rsidR="007C07EE" w:rsidRDefault="007C07EE" w:rsidP="006445D8">
      <w:pPr>
        <w:spacing w:after="80" w:line="240" w:lineRule="auto"/>
        <w:rPr>
          <w:rFonts w:asciiTheme="majorHAnsi" w:hAnsiTheme="majorHAnsi" w:cstheme="majorHAnsi"/>
          <w:sz w:val="15"/>
          <w:szCs w:val="15"/>
        </w:rPr>
      </w:pPr>
    </w:p>
    <w:p w:rsidR="007C07EE" w:rsidRDefault="007C07EE" w:rsidP="006445D8">
      <w:pPr>
        <w:spacing w:after="80" w:line="240" w:lineRule="auto"/>
        <w:rPr>
          <w:rFonts w:asciiTheme="majorHAnsi" w:hAnsiTheme="majorHAnsi" w:cstheme="majorHAnsi"/>
          <w:sz w:val="15"/>
          <w:szCs w:val="15"/>
        </w:rPr>
      </w:pPr>
    </w:p>
    <w:p w:rsidR="007C07EE" w:rsidRDefault="007C07EE" w:rsidP="006445D8">
      <w:pPr>
        <w:spacing w:after="80" w:line="240" w:lineRule="auto"/>
        <w:rPr>
          <w:rFonts w:asciiTheme="majorHAnsi" w:hAnsiTheme="majorHAnsi" w:cstheme="majorHAnsi"/>
          <w:sz w:val="15"/>
          <w:szCs w:val="15"/>
        </w:rPr>
      </w:pPr>
    </w:p>
    <w:p w:rsidR="007C07EE" w:rsidRDefault="007C07EE" w:rsidP="006445D8">
      <w:pPr>
        <w:spacing w:after="80" w:line="240" w:lineRule="auto"/>
        <w:rPr>
          <w:rFonts w:asciiTheme="majorHAnsi" w:hAnsiTheme="majorHAnsi" w:cstheme="majorHAnsi"/>
          <w:sz w:val="15"/>
          <w:szCs w:val="15"/>
        </w:rPr>
      </w:pPr>
    </w:p>
    <w:p w:rsidR="007C07EE" w:rsidRDefault="007C07EE" w:rsidP="006445D8">
      <w:pPr>
        <w:spacing w:after="80" w:line="240" w:lineRule="auto"/>
        <w:rPr>
          <w:rFonts w:asciiTheme="majorHAnsi" w:hAnsiTheme="majorHAnsi" w:cstheme="majorHAnsi"/>
          <w:sz w:val="15"/>
          <w:szCs w:val="15"/>
        </w:rPr>
      </w:pPr>
    </w:p>
    <w:p w:rsidR="007C07EE" w:rsidRDefault="007C07EE" w:rsidP="006445D8">
      <w:pPr>
        <w:spacing w:after="80" w:line="240" w:lineRule="auto"/>
        <w:rPr>
          <w:rFonts w:asciiTheme="majorHAnsi" w:hAnsiTheme="majorHAnsi" w:cstheme="majorHAnsi"/>
          <w:sz w:val="15"/>
          <w:szCs w:val="15"/>
        </w:rPr>
      </w:pPr>
    </w:p>
    <w:p w:rsidR="007C07EE" w:rsidRPr="00E65F4F" w:rsidRDefault="007C07EE" w:rsidP="006445D8">
      <w:pPr>
        <w:spacing w:after="80" w:line="240" w:lineRule="auto"/>
        <w:rPr>
          <w:rFonts w:asciiTheme="majorHAnsi" w:hAnsiTheme="majorHAnsi" w:cstheme="majorHAnsi"/>
          <w:sz w:val="15"/>
          <w:szCs w:val="15"/>
        </w:rPr>
      </w:pPr>
    </w:p>
    <w:p w:rsidR="006738E2" w:rsidRPr="00E65F4F" w:rsidRDefault="006738E2" w:rsidP="006445D8">
      <w:pPr>
        <w:spacing w:after="80" w:line="240" w:lineRule="auto"/>
        <w:rPr>
          <w:rFonts w:asciiTheme="majorHAnsi" w:hAnsiTheme="majorHAnsi" w:cstheme="majorHAnsi"/>
          <w:sz w:val="15"/>
          <w:szCs w:val="15"/>
        </w:rPr>
      </w:pPr>
    </w:p>
    <w:p w:rsidR="006738E2" w:rsidRPr="00E65F4F" w:rsidRDefault="000C08BC" w:rsidP="006445D8">
      <w:pPr>
        <w:spacing w:after="80" w:line="240" w:lineRule="auto"/>
        <w:jc w:val="center"/>
        <w:rPr>
          <w:rFonts w:asciiTheme="majorHAnsi" w:hAnsiTheme="majorHAnsi" w:cstheme="majorHAnsi"/>
          <w:sz w:val="20"/>
          <w:szCs w:val="20"/>
        </w:rPr>
      </w:pPr>
      <w:r w:rsidRPr="00E65F4F">
        <w:rPr>
          <w:rFonts w:asciiTheme="majorHAnsi" w:hAnsiTheme="majorHAnsi" w:cstheme="majorHAnsi"/>
          <w:sz w:val="20"/>
          <w:szCs w:val="20"/>
        </w:rPr>
        <w:t xml:space="preserve">Figure </w:t>
      </w:r>
      <w:r w:rsidR="004F12AB">
        <w:rPr>
          <w:rFonts w:asciiTheme="majorHAnsi" w:hAnsiTheme="majorHAnsi" w:cstheme="majorHAnsi"/>
          <w:sz w:val="20"/>
          <w:szCs w:val="20"/>
        </w:rPr>
        <w:t>7</w:t>
      </w:r>
      <w:r w:rsidRPr="00E65F4F">
        <w:rPr>
          <w:rFonts w:asciiTheme="majorHAnsi" w:hAnsiTheme="majorHAnsi" w:cstheme="majorHAnsi"/>
          <w:sz w:val="20"/>
          <w:szCs w:val="20"/>
        </w:rPr>
        <w:t xml:space="preserve">:  CA-MRSA </w:t>
      </w:r>
      <w:r w:rsidR="007C07EE">
        <w:rPr>
          <w:rFonts w:asciiTheme="majorHAnsi" w:hAnsiTheme="majorHAnsi" w:cstheme="majorHAnsi"/>
          <w:sz w:val="20"/>
          <w:szCs w:val="20"/>
        </w:rPr>
        <w:t>Prevalence Heat Map</w:t>
      </w:r>
    </w:p>
    <w:tbl>
      <w:tblPr>
        <w:tblStyle w:val="TableGrid"/>
        <w:tblW w:w="0" w:type="auto"/>
        <w:jc w:val="center"/>
        <w:tblLook w:val="04A0" w:firstRow="1" w:lastRow="0" w:firstColumn="1" w:lastColumn="0" w:noHBand="0" w:noVBand="1"/>
      </w:tblPr>
      <w:tblGrid>
        <w:gridCol w:w="1031"/>
        <w:gridCol w:w="865"/>
        <w:gridCol w:w="794"/>
        <w:gridCol w:w="1068"/>
        <w:gridCol w:w="820"/>
        <w:gridCol w:w="885"/>
        <w:gridCol w:w="865"/>
        <w:gridCol w:w="855"/>
        <w:gridCol w:w="825"/>
      </w:tblGrid>
      <w:tr w:rsidR="005F4D56" w:rsidRPr="00E65F4F" w:rsidTr="00FF1CA9">
        <w:trPr>
          <w:jc w:val="center"/>
        </w:trPr>
        <w:tc>
          <w:tcPr>
            <w:tcW w:w="1031" w:type="dxa"/>
          </w:tcPr>
          <w:p w:rsidR="005F4D56" w:rsidRPr="00E65F4F" w:rsidRDefault="005F4D56" w:rsidP="006445D8">
            <w:pPr>
              <w:pBdr>
                <w:top w:val="none" w:sz="0" w:space="0" w:color="auto"/>
                <w:left w:val="none" w:sz="0" w:space="0" w:color="auto"/>
                <w:bottom w:val="none" w:sz="0" w:space="0" w:color="auto"/>
                <w:right w:val="none" w:sz="0" w:space="0" w:color="auto"/>
                <w:between w:val="none" w:sz="0" w:space="0" w:color="auto"/>
              </w:pBdr>
              <w:spacing w:after="80"/>
              <w:jc w:val="both"/>
              <w:rPr>
                <w:rFonts w:asciiTheme="majorHAnsi" w:hAnsiTheme="majorHAnsi" w:cstheme="majorHAnsi"/>
                <w:sz w:val="16"/>
                <w:szCs w:val="16"/>
              </w:rPr>
            </w:pPr>
          </w:p>
        </w:tc>
        <w:tc>
          <w:tcPr>
            <w:tcW w:w="865"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Brazil</w:t>
            </w:r>
          </w:p>
        </w:tc>
        <w:tc>
          <w:tcPr>
            <w:tcW w:w="794"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Bolivia</w:t>
            </w:r>
          </w:p>
        </w:tc>
        <w:tc>
          <w:tcPr>
            <w:tcW w:w="1068"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Colombia</w:t>
            </w:r>
          </w:p>
        </w:tc>
        <w:tc>
          <w:tcPr>
            <w:tcW w:w="820"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Ecuador</w:t>
            </w:r>
          </w:p>
        </w:tc>
        <w:tc>
          <w:tcPr>
            <w:tcW w:w="885"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Panama</w:t>
            </w:r>
          </w:p>
        </w:tc>
        <w:tc>
          <w:tcPr>
            <w:tcW w:w="865"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USA</w:t>
            </w:r>
          </w:p>
        </w:tc>
        <w:tc>
          <w:tcPr>
            <w:tcW w:w="855"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Argentina</w:t>
            </w:r>
          </w:p>
        </w:tc>
        <w:tc>
          <w:tcPr>
            <w:tcW w:w="825"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Canada</w:t>
            </w:r>
          </w:p>
        </w:tc>
      </w:tr>
      <w:tr w:rsidR="005F4D56" w:rsidRPr="00E65F4F" w:rsidTr="00FF1CA9">
        <w:trPr>
          <w:jc w:val="center"/>
        </w:trPr>
        <w:tc>
          <w:tcPr>
            <w:tcW w:w="1031" w:type="dxa"/>
          </w:tcPr>
          <w:p w:rsidR="005F4D56" w:rsidRPr="00E65F4F" w:rsidRDefault="00D47203" w:rsidP="006445D8">
            <w:pPr>
              <w:pBdr>
                <w:top w:val="none" w:sz="0" w:space="0" w:color="auto"/>
                <w:left w:val="none" w:sz="0" w:space="0" w:color="auto"/>
                <w:bottom w:val="none" w:sz="0" w:space="0" w:color="auto"/>
                <w:right w:val="none" w:sz="0" w:space="0" w:color="auto"/>
                <w:between w:val="none" w:sz="0" w:space="0" w:color="auto"/>
              </w:pBdr>
              <w:spacing w:after="80"/>
              <w:rPr>
                <w:rFonts w:asciiTheme="majorHAnsi" w:hAnsiTheme="majorHAnsi" w:cstheme="majorHAnsi"/>
                <w:sz w:val="16"/>
                <w:szCs w:val="16"/>
              </w:rPr>
            </w:pPr>
            <w:r>
              <w:rPr>
                <w:rFonts w:asciiTheme="majorHAnsi" w:hAnsiTheme="majorHAnsi" w:cstheme="majorHAnsi"/>
                <w:sz w:val="16"/>
                <w:szCs w:val="16"/>
              </w:rPr>
              <w:t>Avg Prev.</w:t>
            </w:r>
          </w:p>
        </w:tc>
        <w:tc>
          <w:tcPr>
            <w:tcW w:w="865"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0.0221</w:t>
            </w:r>
          </w:p>
        </w:tc>
        <w:tc>
          <w:tcPr>
            <w:tcW w:w="794" w:type="dxa"/>
          </w:tcPr>
          <w:p w:rsidR="005F4D56" w:rsidRPr="00E65F4F" w:rsidRDefault="005F4D56"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0.0179</w:t>
            </w:r>
          </w:p>
        </w:tc>
        <w:tc>
          <w:tcPr>
            <w:tcW w:w="1068" w:type="dxa"/>
          </w:tcPr>
          <w:p w:rsidR="005F4D56" w:rsidRPr="00E65F4F" w:rsidRDefault="00D13D24"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0.0238</w:t>
            </w:r>
          </w:p>
        </w:tc>
        <w:tc>
          <w:tcPr>
            <w:tcW w:w="820" w:type="dxa"/>
          </w:tcPr>
          <w:p w:rsidR="005F4D56"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w:t>
            </w:r>
          </w:p>
        </w:tc>
        <w:tc>
          <w:tcPr>
            <w:tcW w:w="885" w:type="dxa"/>
          </w:tcPr>
          <w:p w:rsidR="005F4D56" w:rsidRPr="00E65F4F" w:rsidRDefault="00D13D24"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0.0131</w:t>
            </w:r>
          </w:p>
        </w:tc>
        <w:tc>
          <w:tcPr>
            <w:tcW w:w="865" w:type="dxa"/>
          </w:tcPr>
          <w:p w:rsidR="005F4D56" w:rsidRPr="00E65F4F" w:rsidRDefault="00D13D24"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0.0730</w:t>
            </w:r>
          </w:p>
        </w:tc>
        <w:tc>
          <w:tcPr>
            <w:tcW w:w="855" w:type="dxa"/>
          </w:tcPr>
          <w:p w:rsidR="005F4D56" w:rsidRPr="00E65F4F" w:rsidRDefault="00D13D24"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0.0048</w:t>
            </w:r>
          </w:p>
        </w:tc>
        <w:tc>
          <w:tcPr>
            <w:tcW w:w="825" w:type="dxa"/>
          </w:tcPr>
          <w:p w:rsidR="005F4D56" w:rsidRPr="00E65F4F" w:rsidRDefault="00D13D24"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0.0572</w:t>
            </w:r>
          </w:p>
        </w:tc>
      </w:tr>
      <w:tr w:rsidR="005F4D56" w:rsidRPr="00E65F4F" w:rsidTr="00FF1CA9">
        <w:trPr>
          <w:jc w:val="center"/>
        </w:trPr>
        <w:tc>
          <w:tcPr>
            <w:tcW w:w="1031" w:type="dxa"/>
          </w:tcPr>
          <w:p w:rsidR="005F4D56" w:rsidRPr="00E65F4F" w:rsidRDefault="005F4D56" w:rsidP="006445D8">
            <w:pPr>
              <w:pBdr>
                <w:top w:val="none" w:sz="0" w:space="0" w:color="auto"/>
                <w:left w:val="none" w:sz="0" w:space="0" w:color="auto"/>
                <w:bottom w:val="none" w:sz="0" w:space="0" w:color="auto"/>
                <w:right w:val="none" w:sz="0" w:space="0" w:color="auto"/>
                <w:between w:val="none" w:sz="0" w:space="0" w:color="auto"/>
              </w:pBdr>
              <w:spacing w:after="80"/>
              <w:rPr>
                <w:rFonts w:asciiTheme="majorHAnsi" w:hAnsiTheme="majorHAnsi" w:cstheme="majorHAnsi"/>
                <w:sz w:val="16"/>
                <w:szCs w:val="16"/>
              </w:rPr>
            </w:pPr>
            <w:r w:rsidRPr="00E65F4F">
              <w:rPr>
                <w:rFonts w:asciiTheme="majorHAnsi" w:hAnsiTheme="majorHAnsi" w:cstheme="majorHAnsi"/>
                <w:sz w:val="16"/>
                <w:szCs w:val="16"/>
              </w:rPr>
              <w:t># Screened</w:t>
            </w:r>
          </w:p>
        </w:tc>
        <w:tc>
          <w:tcPr>
            <w:tcW w:w="865" w:type="dxa"/>
          </w:tcPr>
          <w:p w:rsidR="005F4D56" w:rsidRPr="00E65F4F" w:rsidRDefault="000C08B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4289</w:t>
            </w:r>
          </w:p>
        </w:tc>
        <w:tc>
          <w:tcPr>
            <w:tcW w:w="794" w:type="dxa"/>
          </w:tcPr>
          <w:p w:rsidR="005F4D56" w:rsidRPr="00E65F4F" w:rsidRDefault="000C08B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280</w:t>
            </w:r>
          </w:p>
        </w:tc>
        <w:tc>
          <w:tcPr>
            <w:tcW w:w="1068" w:type="dxa"/>
          </w:tcPr>
          <w:p w:rsidR="005F4D56" w:rsidRPr="00E65F4F" w:rsidRDefault="000C08B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688</w:t>
            </w:r>
          </w:p>
        </w:tc>
        <w:tc>
          <w:tcPr>
            <w:tcW w:w="820" w:type="dxa"/>
          </w:tcPr>
          <w:p w:rsidR="005F4D56" w:rsidRPr="00E65F4F" w:rsidRDefault="005F4D56"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342</w:t>
            </w:r>
          </w:p>
        </w:tc>
        <w:tc>
          <w:tcPr>
            <w:tcW w:w="885" w:type="dxa"/>
          </w:tcPr>
          <w:p w:rsidR="005F4D56" w:rsidRPr="00E65F4F" w:rsidRDefault="000C08B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379</w:t>
            </w:r>
          </w:p>
        </w:tc>
        <w:tc>
          <w:tcPr>
            <w:tcW w:w="865" w:type="dxa"/>
          </w:tcPr>
          <w:p w:rsidR="005F4D56" w:rsidRPr="00E65F4F" w:rsidRDefault="0064472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35935207</w:t>
            </w:r>
          </w:p>
        </w:tc>
        <w:tc>
          <w:tcPr>
            <w:tcW w:w="855" w:type="dxa"/>
          </w:tcPr>
          <w:p w:rsidR="005F4D56" w:rsidRPr="00E65F4F" w:rsidRDefault="0064472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47329</w:t>
            </w:r>
          </w:p>
        </w:tc>
        <w:tc>
          <w:tcPr>
            <w:tcW w:w="825" w:type="dxa"/>
          </w:tcPr>
          <w:p w:rsidR="005F4D56" w:rsidRPr="00E65F4F" w:rsidRDefault="0064472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254900</w:t>
            </w:r>
          </w:p>
        </w:tc>
      </w:tr>
      <w:tr w:rsidR="005F4D56" w:rsidRPr="00E65F4F" w:rsidTr="00FF1CA9">
        <w:trPr>
          <w:jc w:val="center"/>
        </w:trPr>
        <w:tc>
          <w:tcPr>
            <w:tcW w:w="1031" w:type="dxa"/>
          </w:tcPr>
          <w:p w:rsidR="005F4D56" w:rsidRPr="00E65F4F" w:rsidRDefault="005F4D56" w:rsidP="006445D8">
            <w:pPr>
              <w:pBdr>
                <w:top w:val="none" w:sz="0" w:space="0" w:color="auto"/>
                <w:left w:val="none" w:sz="0" w:space="0" w:color="auto"/>
                <w:bottom w:val="none" w:sz="0" w:space="0" w:color="auto"/>
                <w:right w:val="none" w:sz="0" w:space="0" w:color="auto"/>
                <w:between w:val="none" w:sz="0" w:space="0" w:color="auto"/>
              </w:pBdr>
              <w:spacing w:after="80"/>
              <w:rPr>
                <w:rFonts w:asciiTheme="majorHAnsi" w:hAnsiTheme="majorHAnsi" w:cstheme="majorHAnsi"/>
                <w:sz w:val="16"/>
                <w:szCs w:val="16"/>
              </w:rPr>
            </w:pPr>
            <w:r w:rsidRPr="00E65F4F">
              <w:rPr>
                <w:rFonts w:asciiTheme="majorHAnsi" w:hAnsiTheme="majorHAnsi" w:cstheme="majorHAnsi"/>
                <w:sz w:val="16"/>
                <w:szCs w:val="16"/>
              </w:rPr>
              <w:t># S.aureus</w:t>
            </w:r>
          </w:p>
        </w:tc>
        <w:tc>
          <w:tcPr>
            <w:tcW w:w="865" w:type="dxa"/>
          </w:tcPr>
          <w:p w:rsidR="005F4D56" w:rsidRPr="00E65F4F" w:rsidRDefault="000C08B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695</w:t>
            </w:r>
          </w:p>
        </w:tc>
        <w:tc>
          <w:tcPr>
            <w:tcW w:w="794" w:type="dxa"/>
          </w:tcPr>
          <w:p w:rsidR="005F4D56" w:rsidRPr="00E65F4F" w:rsidRDefault="000C08B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41</w:t>
            </w:r>
          </w:p>
        </w:tc>
        <w:tc>
          <w:tcPr>
            <w:tcW w:w="1068" w:type="dxa"/>
          </w:tcPr>
          <w:p w:rsidR="005F4D56" w:rsidRPr="00E65F4F" w:rsidRDefault="000C08B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469</w:t>
            </w:r>
          </w:p>
        </w:tc>
        <w:tc>
          <w:tcPr>
            <w:tcW w:w="820" w:type="dxa"/>
          </w:tcPr>
          <w:p w:rsidR="005F4D56" w:rsidRPr="00E65F4F" w:rsidRDefault="005F4D56"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132</w:t>
            </w:r>
          </w:p>
        </w:tc>
        <w:tc>
          <w:tcPr>
            <w:tcW w:w="885" w:type="dxa"/>
          </w:tcPr>
          <w:p w:rsidR="005F4D56" w:rsidRPr="00E65F4F" w:rsidRDefault="000C08BC"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N/A</w:t>
            </w:r>
          </w:p>
        </w:tc>
        <w:tc>
          <w:tcPr>
            <w:tcW w:w="865" w:type="dxa"/>
          </w:tcPr>
          <w:p w:rsidR="005F4D56" w:rsidRPr="00E65F4F" w:rsidRDefault="0064472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1517471</w:t>
            </w:r>
          </w:p>
        </w:tc>
        <w:tc>
          <w:tcPr>
            <w:tcW w:w="855" w:type="dxa"/>
          </w:tcPr>
          <w:p w:rsidR="005F4D56" w:rsidRPr="00E65F4F" w:rsidRDefault="0064472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1219</w:t>
            </w:r>
          </w:p>
        </w:tc>
        <w:tc>
          <w:tcPr>
            <w:tcW w:w="825" w:type="dxa"/>
          </w:tcPr>
          <w:p w:rsidR="005F4D56" w:rsidRPr="00E65F4F" w:rsidRDefault="0064472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1482</w:t>
            </w:r>
          </w:p>
        </w:tc>
      </w:tr>
    </w:tbl>
    <w:p w:rsidR="00FF1CA9" w:rsidRDefault="00FF1CA9" w:rsidP="00FF1CA9">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Figure 7</w:t>
      </w:r>
      <w:r w:rsidRPr="00E65F4F">
        <w:rPr>
          <w:rFonts w:asciiTheme="majorHAnsi" w:hAnsiTheme="majorHAnsi" w:cstheme="majorHAnsi"/>
          <w:sz w:val="20"/>
          <w:szCs w:val="20"/>
        </w:rPr>
        <w:t xml:space="preserve">: MRSA </w:t>
      </w:r>
      <w:r>
        <w:rPr>
          <w:rFonts w:asciiTheme="majorHAnsi" w:hAnsiTheme="majorHAnsi" w:cstheme="majorHAnsi"/>
          <w:sz w:val="20"/>
          <w:szCs w:val="20"/>
        </w:rPr>
        <w:t>Prevalence</w:t>
      </w:r>
      <w:r w:rsidRPr="00E65F4F">
        <w:rPr>
          <w:rFonts w:asciiTheme="majorHAnsi" w:hAnsiTheme="majorHAnsi" w:cstheme="majorHAnsi"/>
          <w:sz w:val="20"/>
          <w:szCs w:val="20"/>
        </w:rPr>
        <w:t xml:space="preserve"> Map</w:t>
      </w:r>
    </w:p>
    <w:p w:rsidR="001E0982" w:rsidRPr="00E65F4F" w:rsidRDefault="001E0982" w:rsidP="006445D8">
      <w:pPr>
        <w:spacing w:after="80" w:line="240" w:lineRule="auto"/>
        <w:rPr>
          <w:rFonts w:asciiTheme="majorHAnsi" w:hAnsiTheme="majorHAnsi" w:cstheme="majorHAnsi"/>
          <w:sz w:val="15"/>
          <w:szCs w:val="15"/>
        </w:rPr>
      </w:pPr>
    </w:p>
    <w:p w:rsidR="003C00E8" w:rsidRDefault="003C00E8" w:rsidP="006445D8">
      <w:pPr>
        <w:spacing w:after="80" w:line="240" w:lineRule="auto"/>
        <w:rPr>
          <w:rFonts w:asciiTheme="majorHAnsi" w:hAnsiTheme="majorHAnsi" w:cstheme="majorHAnsi"/>
          <w:sz w:val="20"/>
          <w:szCs w:val="20"/>
        </w:rPr>
      </w:pPr>
    </w:p>
    <w:p w:rsidR="007C07EE" w:rsidRDefault="007C07EE" w:rsidP="006445D8">
      <w:pPr>
        <w:spacing w:after="80" w:line="240" w:lineRule="auto"/>
        <w:rPr>
          <w:rFonts w:asciiTheme="majorHAnsi" w:hAnsiTheme="majorHAnsi" w:cstheme="majorHAnsi"/>
          <w:sz w:val="20"/>
          <w:szCs w:val="20"/>
        </w:rPr>
      </w:pPr>
    </w:p>
    <w:p w:rsidR="007C07EE" w:rsidRDefault="007C07EE" w:rsidP="006445D8">
      <w:pPr>
        <w:spacing w:after="80" w:line="240" w:lineRule="auto"/>
        <w:rPr>
          <w:rFonts w:asciiTheme="majorHAnsi" w:hAnsiTheme="majorHAnsi" w:cstheme="majorHAnsi"/>
          <w:sz w:val="20"/>
          <w:szCs w:val="20"/>
        </w:rPr>
      </w:pPr>
    </w:p>
    <w:p w:rsidR="007C07EE" w:rsidRDefault="007C07EE" w:rsidP="006445D8">
      <w:pPr>
        <w:spacing w:after="80" w:line="240" w:lineRule="auto"/>
        <w:rPr>
          <w:rFonts w:asciiTheme="majorHAnsi" w:hAnsiTheme="majorHAnsi" w:cstheme="majorHAnsi"/>
          <w:sz w:val="20"/>
          <w:szCs w:val="20"/>
        </w:rPr>
      </w:pPr>
    </w:p>
    <w:p w:rsidR="007C07EE" w:rsidRDefault="007C07EE" w:rsidP="006445D8">
      <w:pPr>
        <w:spacing w:after="80" w:line="240" w:lineRule="auto"/>
        <w:rPr>
          <w:rFonts w:asciiTheme="majorHAnsi" w:hAnsiTheme="majorHAnsi" w:cstheme="majorHAnsi"/>
          <w:sz w:val="20"/>
          <w:szCs w:val="20"/>
        </w:rPr>
      </w:pPr>
    </w:p>
    <w:p w:rsidR="007C07EE" w:rsidRDefault="007C07EE" w:rsidP="006445D8">
      <w:pPr>
        <w:spacing w:after="80" w:line="240" w:lineRule="auto"/>
        <w:rPr>
          <w:rFonts w:asciiTheme="majorHAnsi" w:hAnsiTheme="majorHAnsi" w:cstheme="majorHAnsi"/>
          <w:sz w:val="20"/>
          <w:szCs w:val="20"/>
        </w:rPr>
      </w:pPr>
    </w:p>
    <w:p w:rsidR="007C07EE" w:rsidRDefault="007C07EE" w:rsidP="006445D8">
      <w:pPr>
        <w:spacing w:after="80" w:line="240" w:lineRule="auto"/>
        <w:rPr>
          <w:rFonts w:asciiTheme="majorHAnsi" w:hAnsiTheme="majorHAnsi" w:cstheme="majorHAnsi"/>
          <w:sz w:val="20"/>
          <w:szCs w:val="20"/>
        </w:rPr>
      </w:pPr>
    </w:p>
    <w:p w:rsidR="007C07EE" w:rsidRDefault="007C07EE" w:rsidP="006445D8">
      <w:pPr>
        <w:spacing w:after="80" w:line="240" w:lineRule="auto"/>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340"/>
        <w:gridCol w:w="5236"/>
      </w:tblGrid>
      <w:tr w:rsidR="007C07EE" w:rsidTr="0036545E">
        <w:trPr>
          <w:trHeight w:val="5390"/>
        </w:trPr>
        <w:tc>
          <w:tcPr>
            <w:tcW w:w="4230" w:type="dxa"/>
          </w:tcPr>
          <w:p w:rsidR="007C07EE" w:rsidRDefault="007C07EE"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sz w:val="24"/>
                <w:szCs w:val="24"/>
              </w:rPr>
              <w:drawing>
                <wp:inline distT="0" distB="0" distL="0" distR="0" wp14:anchorId="0C1F9289" wp14:editId="13EE2521">
                  <wp:extent cx="2623820" cy="2809187"/>
                  <wp:effectExtent l="0" t="0" r="5080" b="0"/>
                  <wp:docPr id="8"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rotWithShape="1">
                          <a:blip r:embed="rId20"/>
                          <a:srcRect t="17355" b="7513"/>
                          <a:stretch/>
                        </pic:blipFill>
                        <pic:spPr bwMode="auto">
                          <a:xfrm>
                            <a:off x="0" y="0"/>
                            <a:ext cx="2624328" cy="2809731"/>
                          </a:xfrm>
                          <a:prstGeom prst="rect">
                            <a:avLst/>
                          </a:prstGeom>
                          <a:ln>
                            <a:noFill/>
                          </a:ln>
                          <a:extLst>
                            <a:ext uri="{53640926-AAD7-44D8-BBD7-CCE9431645EC}">
                              <a14:shadowObscured xmlns:a14="http://schemas.microsoft.com/office/drawing/2010/main"/>
                            </a:ext>
                          </a:extLst>
                        </pic:spPr>
                      </pic:pic>
                    </a:graphicData>
                  </a:graphic>
                </wp:inline>
              </w:drawing>
            </w:r>
          </w:p>
        </w:tc>
        <w:tc>
          <w:tcPr>
            <w:tcW w:w="5120" w:type="dxa"/>
          </w:tcPr>
          <w:p w:rsidR="007C07EE" w:rsidRDefault="0036545E"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sz w:val="24"/>
                <w:szCs w:val="24"/>
              </w:rPr>
              <w:drawing>
                <wp:inline distT="0" distB="0" distL="0" distR="0" wp14:anchorId="2936F250" wp14:editId="1504603C">
                  <wp:extent cx="3200400" cy="3346515"/>
                  <wp:effectExtent l="0" t="0" r="0" b="6350"/>
                  <wp:docPr id="1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rotWithShape="1">
                          <a:blip r:embed="rId21"/>
                          <a:srcRect l="-1" t="9484" r="1339" b="7699"/>
                          <a:stretch/>
                        </pic:blipFill>
                        <pic:spPr bwMode="auto">
                          <a:xfrm>
                            <a:off x="0" y="0"/>
                            <a:ext cx="3200400" cy="3346515"/>
                          </a:xfrm>
                          <a:prstGeom prst="rect">
                            <a:avLst/>
                          </a:prstGeom>
                          <a:ln>
                            <a:noFill/>
                          </a:ln>
                          <a:extLst>
                            <a:ext uri="{53640926-AAD7-44D8-BBD7-CCE9431645EC}">
                              <a14:shadowObscured xmlns:a14="http://schemas.microsoft.com/office/drawing/2010/main"/>
                            </a:ext>
                          </a:extLst>
                        </pic:spPr>
                      </pic:pic>
                    </a:graphicData>
                  </a:graphic>
                </wp:inline>
              </w:drawing>
            </w:r>
          </w:p>
        </w:tc>
      </w:tr>
      <w:tr w:rsidR="007C07EE" w:rsidTr="00551D20">
        <w:trPr>
          <w:trHeight w:val="121"/>
        </w:trPr>
        <w:tc>
          <w:tcPr>
            <w:tcW w:w="4230" w:type="dxa"/>
          </w:tcPr>
          <w:p w:rsidR="007C07EE" w:rsidRPr="00693D93" w:rsidRDefault="005F5580" w:rsidP="0036545E">
            <w:pPr>
              <w:spacing w:after="80"/>
              <w:jc w:val="center"/>
              <w:rPr>
                <w:rFonts w:asciiTheme="majorHAnsi" w:hAnsiTheme="majorHAnsi" w:cstheme="majorHAnsi"/>
                <w:sz w:val="20"/>
                <w:szCs w:val="20"/>
              </w:rPr>
            </w:pPr>
            <w:r>
              <w:rPr>
                <w:rFonts w:asciiTheme="majorHAnsi" w:hAnsiTheme="majorHAnsi" w:cstheme="majorHAnsi"/>
                <w:sz w:val="20"/>
                <w:szCs w:val="20"/>
              </w:rPr>
              <w:t xml:space="preserve">Figure </w:t>
            </w:r>
            <w:r w:rsidR="004F12AB">
              <w:rPr>
                <w:rFonts w:asciiTheme="majorHAnsi" w:hAnsiTheme="majorHAnsi" w:cstheme="majorHAnsi"/>
                <w:sz w:val="20"/>
                <w:szCs w:val="20"/>
              </w:rPr>
              <w:t>8</w:t>
            </w:r>
            <w:r w:rsidR="00D47203">
              <w:rPr>
                <w:rFonts w:asciiTheme="majorHAnsi" w:hAnsiTheme="majorHAnsi" w:cstheme="majorHAnsi"/>
                <w:sz w:val="20"/>
                <w:szCs w:val="20"/>
              </w:rPr>
              <w:t>: CA MRSA Prevalence</w:t>
            </w:r>
            <w:r>
              <w:rPr>
                <w:rFonts w:asciiTheme="majorHAnsi" w:hAnsiTheme="majorHAnsi" w:cstheme="majorHAnsi"/>
                <w:sz w:val="20"/>
                <w:szCs w:val="20"/>
              </w:rPr>
              <w:t xml:space="preserve"> </w:t>
            </w:r>
            <w:r w:rsidR="0036545E" w:rsidRPr="00693D93">
              <w:rPr>
                <w:rFonts w:asciiTheme="majorHAnsi" w:hAnsiTheme="majorHAnsi" w:cstheme="majorHAnsi"/>
                <w:sz w:val="20"/>
                <w:szCs w:val="20"/>
              </w:rPr>
              <w:t>Tropical</w:t>
            </w:r>
          </w:p>
        </w:tc>
        <w:tc>
          <w:tcPr>
            <w:tcW w:w="5120" w:type="dxa"/>
          </w:tcPr>
          <w:p w:rsidR="007C07EE" w:rsidRPr="00693D93" w:rsidRDefault="005F5580" w:rsidP="0036545E">
            <w:pPr>
              <w:spacing w:after="80"/>
              <w:jc w:val="center"/>
              <w:rPr>
                <w:rFonts w:asciiTheme="majorHAnsi" w:hAnsiTheme="majorHAnsi" w:cstheme="majorHAnsi"/>
                <w:sz w:val="20"/>
                <w:szCs w:val="20"/>
              </w:rPr>
            </w:pPr>
            <w:r>
              <w:rPr>
                <w:rFonts w:asciiTheme="majorHAnsi" w:hAnsiTheme="majorHAnsi" w:cstheme="majorHAnsi"/>
                <w:sz w:val="20"/>
                <w:szCs w:val="20"/>
              </w:rPr>
              <w:t xml:space="preserve">Figure </w:t>
            </w:r>
            <w:r w:rsidR="004F12AB">
              <w:rPr>
                <w:rFonts w:asciiTheme="majorHAnsi" w:hAnsiTheme="majorHAnsi" w:cstheme="majorHAnsi"/>
                <w:sz w:val="20"/>
                <w:szCs w:val="20"/>
              </w:rPr>
              <w:t>9</w:t>
            </w:r>
            <w:r w:rsidR="00D47203">
              <w:rPr>
                <w:rFonts w:asciiTheme="majorHAnsi" w:hAnsiTheme="majorHAnsi" w:cstheme="majorHAnsi"/>
                <w:sz w:val="20"/>
                <w:szCs w:val="20"/>
              </w:rPr>
              <w:t>: CA MRSA Prevalence</w:t>
            </w:r>
            <w:r>
              <w:rPr>
                <w:rFonts w:asciiTheme="majorHAnsi" w:hAnsiTheme="majorHAnsi" w:cstheme="majorHAnsi"/>
                <w:sz w:val="20"/>
                <w:szCs w:val="20"/>
              </w:rPr>
              <w:t xml:space="preserve"> </w:t>
            </w:r>
            <w:r w:rsidR="0036545E" w:rsidRPr="00693D93">
              <w:rPr>
                <w:rFonts w:asciiTheme="majorHAnsi" w:hAnsiTheme="majorHAnsi" w:cstheme="majorHAnsi"/>
                <w:sz w:val="20"/>
                <w:szCs w:val="20"/>
              </w:rPr>
              <w:t>Tropical</w:t>
            </w:r>
          </w:p>
        </w:tc>
      </w:tr>
      <w:tr w:rsidR="007C07EE" w:rsidTr="00551D20">
        <w:trPr>
          <w:trHeight w:val="1772"/>
        </w:trPr>
        <w:tc>
          <w:tcPr>
            <w:tcW w:w="9350" w:type="dxa"/>
            <w:gridSpan w:val="2"/>
          </w:tcPr>
          <w:p w:rsidR="0036545E" w:rsidRPr="00693D93" w:rsidRDefault="0036545E" w:rsidP="0036545E">
            <w:pPr>
              <w:pStyle w:val="Subtitle"/>
              <w:spacing w:after="80" w:line="240" w:lineRule="auto"/>
              <w:rPr>
                <w:rFonts w:asciiTheme="majorHAnsi" w:hAnsiTheme="majorHAnsi" w:cstheme="majorHAnsi"/>
                <w:sz w:val="22"/>
                <w:szCs w:val="20"/>
              </w:rPr>
            </w:pPr>
            <w:r w:rsidRPr="00693D93">
              <w:rPr>
                <w:rFonts w:asciiTheme="majorHAnsi" w:hAnsiTheme="majorHAnsi" w:cstheme="majorHAnsi"/>
                <w:sz w:val="22"/>
                <w:szCs w:val="20"/>
              </w:rPr>
              <w:t>Fixed-Effects Model (k = 12)</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36545E" w:rsidRPr="00E65F4F" w:rsidTr="00551D20">
              <w:tc>
                <w:tcPr>
                  <w:tcW w:w="9350" w:type="dxa"/>
                </w:tcPr>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Q</w:t>
                  </w:r>
                  <w:r w:rsidR="001814AA">
                    <w:rPr>
                      <w:rFonts w:asciiTheme="majorHAnsi" w:eastAsia="Calibri" w:hAnsiTheme="majorHAnsi" w:cstheme="majorHAnsi"/>
                      <w:sz w:val="20"/>
                      <w:szCs w:val="20"/>
                    </w:rPr>
                    <w:t xml:space="preserve"> </w:t>
                  </w:r>
                  <w:r w:rsidRPr="00E65F4F">
                    <w:rPr>
                      <w:rFonts w:asciiTheme="majorHAnsi" w:eastAsia="Calibri" w:hAnsiTheme="majorHAnsi" w:cstheme="majorHAnsi"/>
                      <w:sz w:val="20"/>
                      <w:szCs w:val="20"/>
                    </w:rPr>
                    <w:t>(df = 11) = 118.8280, p-val &lt; .0001</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0.1585  0.0092  17.2786  &lt;.0001  0.1405  0.1764  ***</w:t>
                  </w:r>
                </w:p>
              </w:tc>
            </w:tr>
          </w:tbl>
          <w:p w:rsidR="007C07EE" w:rsidRDefault="007C07EE"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r w:rsidR="007C07EE" w:rsidTr="00551D20">
        <w:tc>
          <w:tcPr>
            <w:tcW w:w="9350" w:type="dxa"/>
            <w:gridSpan w:val="2"/>
          </w:tcPr>
          <w:p w:rsidR="0036545E" w:rsidRPr="00693D93" w:rsidRDefault="0036545E" w:rsidP="0036545E">
            <w:pPr>
              <w:pStyle w:val="Subtitle"/>
              <w:spacing w:after="80" w:line="240" w:lineRule="auto"/>
              <w:rPr>
                <w:rFonts w:asciiTheme="majorHAnsi" w:hAnsiTheme="majorHAnsi" w:cstheme="majorHAnsi"/>
                <w:sz w:val="22"/>
                <w:szCs w:val="20"/>
              </w:rPr>
            </w:pPr>
            <w:r w:rsidRPr="00693D93">
              <w:rPr>
                <w:rFonts w:asciiTheme="majorHAnsi" w:hAnsiTheme="majorHAnsi" w:cstheme="majorHAnsi"/>
                <w:sz w:val="22"/>
                <w:szCs w:val="20"/>
              </w:rPr>
              <w:t>Random-Effects Model (k = 12; tau^2 estimator: REML)</w:t>
            </w: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36545E" w:rsidRPr="00E65F4F" w:rsidTr="00551D20">
              <w:tc>
                <w:tcPr>
                  <w:tcW w:w="9350" w:type="dxa"/>
                </w:tcPr>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tau^2 (estimated amount of total heterogeneity): 0.0051 (SE = 0.0025)</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tau (square root of estimated tau^2 value):      0.0711</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I^2 (total heterogeneity / total variability):   90.30%</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H^2 (total variability / sampling variability):  10.31</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Q</w:t>
                  </w:r>
                  <w:r w:rsidR="001814AA">
                    <w:rPr>
                      <w:rFonts w:asciiTheme="majorHAnsi" w:eastAsia="Calibri" w:hAnsiTheme="majorHAnsi" w:cstheme="majorHAnsi"/>
                      <w:sz w:val="20"/>
                      <w:szCs w:val="20"/>
                    </w:rPr>
                    <w:t xml:space="preserve"> </w:t>
                  </w:r>
                  <w:r w:rsidRPr="00E65F4F">
                    <w:rPr>
                      <w:rFonts w:asciiTheme="majorHAnsi" w:eastAsia="Calibri" w:hAnsiTheme="majorHAnsi" w:cstheme="majorHAnsi"/>
                      <w:sz w:val="20"/>
                      <w:szCs w:val="20"/>
                    </w:rPr>
                    <w:t>(df = 11) = 118.8280, p-val &lt; .0001</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36545E" w:rsidRPr="00E65F4F" w:rsidRDefault="0036545E" w:rsidP="0036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0.1510  0.0223  6.7677  &lt;.0001  0.1073  0.1948  ***</w:t>
                  </w:r>
                </w:p>
              </w:tc>
            </w:tr>
          </w:tbl>
          <w:p w:rsidR="007C07EE" w:rsidRDefault="007C07EE"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bl>
    <w:p w:rsidR="007C07EE" w:rsidRDefault="00FF1CA9" w:rsidP="007C07EE">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Table 8</w:t>
      </w:r>
      <w:r w:rsidR="00693D93">
        <w:rPr>
          <w:rFonts w:asciiTheme="majorHAnsi" w:hAnsiTheme="majorHAnsi" w:cstheme="majorHAnsi"/>
          <w:sz w:val="20"/>
          <w:szCs w:val="20"/>
        </w:rPr>
        <w:t>: CA</w:t>
      </w:r>
      <w:r w:rsidR="007C07EE">
        <w:rPr>
          <w:rFonts w:asciiTheme="majorHAnsi" w:hAnsiTheme="majorHAnsi" w:cstheme="majorHAnsi"/>
          <w:sz w:val="20"/>
          <w:szCs w:val="20"/>
        </w:rPr>
        <w:t xml:space="preserve"> Prevalence Rates</w:t>
      </w:r>
      <w:r w:rsidR="00693D93">
        <w:rPr>
          <w:rFonts w:asciiTheme="majorHAnsi" w:hAnsiTheme="majorHAnsi" w:cstheme="majorHAnsi"/>
          <w:sz w:val="20"/>
          <w:szCs w:val="20"/>
        </w:rPr>
        <w:t xml:space="preserve"> Tropical</w:t>
      </w:r>
    </w:p>
    <w:p w:rsidR="0036545E" w:rsidRDefault="0036545E" w:rsidP="007C07EE">
      <w:pPr>
        <w:spacing w:after="80" w:line="240" w:lineRule="auto"/>
        <w:jc w:val="center"/>
        <w:rPr>
          <w:rFonts w:asciiTheme="majorHAnsi" w:hAnsiTheme="majorHAnsi" w:cstheme="majorHAnsi"/>
          <w:sz w:val="20"/>
          <w:szCs w:val="20"/>
        </w:rPr>
      </w:pPr>
    </w:p>
    <w:p w:rsidR="0036545E" w:rsidRDefault="0036545E" w:rsidP="007C07EE">
      <w:pPr>
        <w:spacing w:after="80" w:line="240" w:lineRule="auto"/>
        <w:jc w:val="center"/>
        <w:rPr>
          <w:rFonts w:asciiTheme="majorHAnsi" w:hAnsiTheme="majorHAnsi" w:cstheme="majorHAnsi"/>
          <w:sz w:val="20"/>
          <w:szCs w:val="20"/>
        </w:rPr>
      </w:pPr>
    </w:p>
    <w:p w:rsidR="0036545E" w:rsidRDefault="0036545E" w:rsidP="007C07EE">
      <w:pPr>
        <w:spacing w:after="80" w:line="240" w:lineRule="auto"/>
        <w:jc w:val="cente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050"/>
        <w:gridCol w:w="5526"/>
      </w:tblGrid>
      <w:tr w:rsidR="00693D93" w:rsidTr="00551D20">
        <w:trPr>
          <w:trHeight w:val="5390"/>
        </w:trPr>
        <w:tc>
          <w:tcPr>
            <w:tcW w:w="4230" w:type="dxa"/>
          </w:tcPr>
          <w:p w:rsidR="00693D93" w:rsidRDefault="00F46806"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sz w:val="24"/>
                <w:szCs w:val="24"/>
              </w:rPr>
              <w:lastRenderedPageBreak/>
              <w:drawing>
                <wp:inline distT="0" distB="0" distL="0" distR="0" wp14:anchorId="0892565F" wp14:editId="38EE15EA">
                  <wp:extent cx="2623820" cy="2780907"/>
                  <wp:effectExtent l="0" t="0" r="5080" b="635"/>
                  <wp:docPr id="10"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rotWithShape="1">
                          <a:blip r:embed="rId22"/>
                          <a:srcRect t="20504" b="7954"/>
                          <a:stretch/>
                        </pic:blipFill>
                        <pic:spPr bwMode="auto">
                          <a:xfrm>
                            <a:off x="0" y="0"/>
                            <a:ext cx="2624328" cy="2781445"/>
                          </a:xfrm>
                          <a:prstGeom prst="rect">
                            <a:avLst/>
                          </a:prstGeom>
                          <a:ln>
                            <a:noFill/>
                          </a:ln>
                          <a:extLst>
                            <a:ext uri="{53640926-AAD7-44D8-BBD7-CCE9431645EC}">
                              <a14:shadowObscured xmlns:a14="http://schemas.microsoft.com/office/drawing/2010/main"/>
                            </a:ext>
                          </a:extLst>
                        </pic:spPr>
                      </pic:pic>
                    </a:graphicData>
                  </a:graphic>
                </wp:inline>
              </w:drawing>
            </w:r>
          </w:p>
        </w:tc>
        <w:tc>
          <w:tcPr>
            <w:tcW w:w="5120" w:type="dxa"/>
          </w:tcPr>
          <w:p w:rsidR="00693D93" w:rsidRDefault="00F46806"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sz w:val="24"/>
                <w:szCs w:val="24"/>
              </w:rPr>
              <w:drawing>
                <wp:inline distT="0" distB="0" distL="0" distR="0" wp14:anchorId="4A8132DE" wp14:editId="46465F86">
                  <wp:extent cx="3657600" cy="3365369"/>
                  <wp:effectExtent l="0" t="0" r="0" b="635"/>
                  <wp:docPr id="12"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rotWithShape="1">
                          <a:blip r:embed="rId23"/>
                          <a:srcRect t="8739" b="7291"/>
                          <a:stretch/>
                        </pic:blipFill>
                        <pic:spPr bwMode="auto">
                          <a:xfrm>
                            <a:off x="0" y="0"/>
                            <a:ext cx="3657600" cy="3365369"/>
                          </a:xfrm>
                          <a:prstGeom prst="rect">
                            <a:avLst/>
                          </a:prstGeom>
                          <a:ln>
                            <a:noFill/>
                          </a:ln>
                          <a:extLst>
                            <a:ext uri="{53640926-AAD7-44D8-BBD7-CCE9431645EC}">
                              <a14:shadowObscured xmlns:a14="http://schemas.microsoft.com/office/drawing/2010/main"/>
                            </a:ext>
                          </a:extLst>
                        </pic:spPr>
                      </pic:pic>
                    </a:graphicData>
                  </a:graphic>
                </wp:inline>
              </w:drawing>
            </w:r>
          </w:p>
        </w:tc>
      </w:tr>
      <w:tr w:rsidR="00693D93" w:rsidTr="00551D20">
        <w:trPr>
          <w:trHeight w:val="121"/>
        </w:trPr>
        <w:tc>
          <w:tcPr>
            <w:tcW w:w="4230" w:type="dxa"/>
          </w:tcPr>
          <w:p w:rsidR="00693D93" w:rsidRPr="00F46806" w:rsidRDefault="00F46806" w:rsidP="00F46806">
            <w:pPr>
              <w:spacing w:after="80"/>
              <w:jc w:val="center"/>
              <w:rPr>
                <w:rFonts w:asciiTheme="majorHAnsi" w:hAnsiTheme="majorHAnsi" w:cstheme="majorHAnsi"/>
                <w:sz w:val="20"/>
                <w:szCs w:val="20"/>
              </w:rPr>
            </w:pPr>
            <w:r w:rsidRPr="00F46806">
              <w:rPr>
                <w:rFonts w:asciiTheme="majorHAnsi" w:hAnsiTheme="majorHAnsi" w:cstheme="majorHAnsi"/>
                <w:sz w:val="20"/>
                <w:szCs w:val="20"/>
              </w:rPr>
              <w:t xml:space="preserve">Figure </w:t>
            </w:r>
            <w:r w:rsidR="004F12AB">
              <w:rPr>
                <w:rFonts w:asciiTheme="majorHAnsi" w:hAnsiTheme="majorHAnsi" w:cstheme="majorHAnsi"/>
                <w:sz w:val="20"/>
                <w:szCs w:val="20"/>
              </w:rPr>
              <w:t>10</w:t>
            </w:r>
            <w:r w:rsidRPr="00F46806">
              <w:rPr>
                <w:rFonts w:asciiTheme="majorHAnsi" w:hAnsiTheme="majorHAnsi" w:cstheme="majorHAnsi"/>
                <w:sz w:val="20"/>
                <w:szCs w:val="20"/>
              </w:rPr>
              <w:t xml:space="preserve">: CA MRSA </w:t>
            </w:r>
            <w:r w:rsidR="00D47203">
              <w:rPr>
                <w:rFonts w:asciiTheme="majorHAnsi" w:hAnsiTheme="majorHAnsi" w:cstheme="majorHAnsi"/>
                <w:sz w:val="20"/>
                <w:szCs w:val="20"/>
              </w:rPr>
              <w:t>Prevalence</w:t>
            </w:r>
            <w:r w:rsidR="005F5580">
              <w:rPr>
                <w:rFonts w:asciiTheme="majorHAnsi" w:hAnsiTheme="majorHAnsi" w:cstheme="majorHAnsi"/>
                <w:sz w:val="20"/>
                <w:szCs w:val="20"/>
              </w:rPr>
              <w:t xml:space="preserve"> </w:t>
            </w:r>
            <w:r w:rsidRPr="00F46806">
              <w:rPr>
                <w:rFonts w:asciiTheme="majorHAnsi" w:hAnsiTheme="majorHAnsi" w:cstheme="majorHAnsi"/>
                <w:sz w:val="20"/>
                <w:szCs w:val="20"/>
              </w:rPr>
              <w:t>Temperate</w:t>
            </w:r>
          </w:p>
        </w:tc>
        <w:tc>
          <w:tcPr>
            <w:tcW w:w="5120" w:type="dxa"/>
          </w:tcPr>
          <w:p w:rsidR="00693D93" w:rsidRPr="00F46806" w:rsidRDefault="004F12AB" w:rsidP="00F46806">
            <w:pPr>
              <w:spacing w:after="80"/>
              <w:jc w:val="center"/>
              <w:rPr>
                <w:rFonts w:asciiTheme="majorHAnsi" w:hAnsiTheme="majorHAnsi" w:cstheme="majorHAnsi"/>
                <w:sz w:val="20"/>
                <w:szCs w:val="20"/>
              </w:rPr>
            </w:pPr>
            <w:r>
              <w:rPr>
                <w:rFonts w:asciiTheme="majorHAnsi" w:hAnsiTheme="majorHAnsi" w:cstheme="majorHAnsi"/>
                <w:sz w:val="20"/>
                <w:szCs w:val="20"/>
              </w:rPr>
              <w:t>Figure 11</w:t>
            </w:r>
            <w:r w:rsidR="00D47203">
              <w:rPr>
                <w:rFonts w:asciiTheme="majorHAnsi" w:hAnsiTheme="majorHAnsi" w:cstheme="majorHAnsi"/>
                <w:sz w:val="20"/>
                <w:szCs w:val="20"/>
              </w:rPr>
              <w:t>: CA MRSA Prevalence</w:t>
            </w:r>
            <w:r w:rsidR="005F5580">
              <w:rPr>
                <w:rFonts w:asciiTheme="majorHAnsi" w:hAnsiTheme="majorHAnsi" w:cstheme="majorHAnsi"/>
                <w:sz w:val="20"/>
                <w:szCs w:val="20"/>
              </w:rPr>
              <w:t xml:space="preserve"> </w:t>
            </w:r>
            <w:r w:rsidR="00F46806" w:rsidRPr="00F46806">
              <w:rPr>
                <w:rFonts w:asciiTheme="majorHAnsi" w:hAnsiTheme="majorHAnsi" w:cstheme="majorHAnsi"/>
                <w:sz w:val="20"/>
                <w:szCs w:val="20"/>
              </w:rPr>
              <w:t xml:space="preserve">Temperate </w:t>
            </w:r>
          </w:p>
        </w:tc>
      </w:tr>
      <w:tr w:rsidR="00693D93" w:rsidTr="00551D20">
        <w:trPr>
          <w:trHeight w:val="1772"/>
        </w:trPr>
        <w:tc>
          <w:tcPr>
            <w:tcW w:w="9350" w:type="dxa"/>
            <w:gridSpan w:val="2"/>
          </w:tcPr>
          <w:p w:rsidR="00F46806" w:rsidRPr="00F46806" w:rsidRDefault="00F46806" w:rsidP="00F46806">
            <w:pPr>
              <w:spacing w:after="80"/>
              <w:rPr>
                <w:rFonts w:asciiTheme="majorHAnsi" w:hAnsiTheme="majorHAnsi" w:cstheme="majorHAnsi"/>
                <w:b/>
                <w:color w:val="004F8A"/>
                <w:szCs w:val="20"/>
              </w:rPr>
            </w:pPr>
            <w:r w:rsidRPr="00F46806">
              <w:rPr>
                <w:rFonts w:asciiTheme="majorHAnsi" w:hAnsiTheme="majorHAnsi" w:cstheme="majorHAnsi"/>
                <w:b/>
                <w:color w:val="004F8A"/>
                <w:szCs w:val="20"/>
              </w:rPr>
              <w:t>Fixed-Effects Model (k = 6)</w:t>
            </w: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F46806" w:rsidRPr="00E65F4F" w:rsidTr="00551D20">
              <w:tc>
                <w:tcPr>
                  <w:tcW w:w="9350" w:type="dxa"/>
                </w:tcPr>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Q</w:t>
                  </w:r>
                  <w:r w:rsidR="001814AA">
                    <w:rPr>
                      <w:rFonts w:asciiTheme="majorHAnsi" w:eastAsia="Calibri" w:hAnsiTheme="majorHAnsi" w:cstheme="majorHAnsi"/>
                      <w:sz w:val="20"/>
                      <w:szCs w:val="20"/>
                    </w:rPr>
                    <w:t xml:space="preserve"> </w:t>
                  </w:r>
                  <w:r w:rsidRPr="00E65F4F">
                    <w:rPr>
                      <w:rFonts w:asciiTheme="majorHAnsi" w:eastAsia="Calibri" w:hAnsiTheme="majorHAnsi" w:cstheme="majorHAnsi"/>
                      <w:sz w:val="20"/>
                      <w:szCs w:val="20"/>
                    </w:rPr>
                    <w:t>(df = 5) = 5909.3837, p-val &lt; .0001</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0.2709  0.0050  53.9473  &lt;.0001  0.2610  0.2807  ***</w:t>
                  </w:r>
                </w:p>
              </w:tc>
            </w:tr>
          </w:tbl>
          <w:p w:rsidR="00693D93" w:rsidRDefault="00693D93"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r w:rsidR="00693D93" w:rsidTr="00551D20">
        <w:tc>
          <w:tcPr>
            <w:tcW w:w="9350" w:type="dxa"/>
            <w:gridSpan w:val="2"/>
          </w:tcPr>
          <w:p w:rsidR="00F46806" w:rsidRPr="00F46806" w:rsidRDefault="00F46806" w:rsidP="00F46806">
            <w:pPr>
              <w:pStyle w:val="Subtitle"/>
              <w:spacing w:after="80" w:line="240" w:lineRule="auto"/>
              <w:rPr>
                <w:rFonts w:asciiTheme="majorHAnsi" w:hAnsiTheme="majorHAnsi" w:cstheme="majorHAnsi"/>
                <w:sz w:val="22"/>
                <w:szCs w:val="20"/>
              </w:rPr>
            </w:pPr>
            <w:r w:rsidRPr="00F46806">
              <w:rPr>
                <w:rFonts w:asciiTheme="majorHAnsi" w:hAnsiTheme="majorHAnsi" w:cstheme="majorHAnsi"/>
                <w:sz w:val="22"/>
                <w:szCs w:val="20"/>
              </w:rPr>
              <w:t>Random-Effects Model (k = 12; tau^2 estimator: REML)</w:t>
            </w: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F46806" w:rsidRPr="00E65F4F" w:rsidTr="00551D20">
              <w:tc>
                <w:tcPr>
                  <w:tcW w:w="9350" w:type="dxa"/>
                </w:tcPr>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tau^2 (estimated amount of total heterogeneity): 0.0638 (SE = 0.0404)</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tau (square root of estimated tau^2 value):      0.2525</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I^2 (total heterogeneity / total variability):   100.00%</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H^2 (total variability / sampling variability):  913300.84</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Q</w:t>
                  </w:r>
                  <w:r w:rsidR="001814AA">
                    <w:rPr>
                      <w:rFonts w:asciiTheme="majorHAnsi" w:eastAsia="Calibri" w:hAnsiTheme="majorHAnsi" w:cstheme="majorHAnsi"/>
                      <w:sz w:val="20"/>
                      <w:szCs w:val="20"/>
                    </w:rPr>
                    <w:t xml:space="preserve"> </w:t>
                  </w:r>
                  <w:r w:rsidRPr="00E65F4F">
                    <w:rPr>
                      <w:rFonts w:asciiTheme="majorHAnsi" w:eastAsia="Calibri" w:hAnsiTheme="majorHAnsi" w:cstheme="majorHAnsi"/>
                      <w:sz w:val="20"/>
                      <w:szCs w:val="20"/>
                    </w:rPr>
                    <w:t>(df = 5) = 5909.3837, p-val &lt; .0001</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1814AA"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F46806" w:rsidRPr="00E65F4F" w:rsidRDefault="00F46806" w:rsidP="00F46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0.2704  0.1032  2.6197  0.0088  0.0681  0.4727  **</w:t>
                  </w:r>
                </w:p>
              </w:tc>
            </w:tr>
          </w:tbl>
          <w:p w:rsidR="00693D93" w:rsidRDefault="00693D93"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bl>
    <w:p w:rsidR="00693D93" w:rsidRDefault="00FF1CA9" w:rsidP="00693D93">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Table 9</w:t>
      </w:r>
      <w:r w:rsidR="00693D93">
        <w:rPr>
          <w:rFonts w:asciiTheme="majorHAnsi" w:hAnsiTheme="majorHAnsi" w:cstheme="majorHAnsi"/>
          <w:sz w:val="20"/>
          <w:szCs w:val="20"/>
        </w:rPr>
        <w:t>: CA</w:t>
      </w:r>
      <w:r w:rsidR="00F46806">
        <w:rPr>
          <w:rFonts w:asciiTheme="majorHAnsi" w:hAnsiTheme="majorHAnsi" w:cstheme="majorHAnsi"/>
          <w:sz w:val="20"/>
          <w:szCs w:val="20"/>
        </w:rPr>
        <w:t xml:space="preserve"> Prevalence Temperate</w:t>
      </w:r>
    </w:p>
    <w:p w:rsidR="0036545E" w:rsidRDefault="0036545E" w:rsidP="00693D93">
      <w:pPr>
        <w:spacing w:after="80" w:line="240" w:lineRule="auto"/>
        <w:rPr>
          <w:rFonts w:asciiTheme="majorHAnsi" w:hAnsiTheme="majorHAnsi" w:cstheme="majorHAnsi"/>
          <w:sz w:val="20"/>
          <w:szCs w:val="20"/>
        </w:rPr>
      </w:pPr>
    </w:p>
    <w:p w:rsidR="0036545E" w:rsidRPr="00E65F4F" w:rsidRDefault="0036545E" w:rsidP="007C07EE">
      <w:pPr>
        <w:spacing w:after="80" w:line="240" w:lineRule="auto"/>
        <w:jc w:val="center"/>
        <w:rPr>
          <w:rFonts w:asciiTheme="majorHAnsi" w:hAnsiTheme="majorHAnsi" w:cstheme="majorHAnsi"/>
          <w:sz w:val="20"/>
          <w:szCs w:val="20"/>
        </w:rPr>
      </w:pPr>
    </w:p>
    <w:p w:rsidR="005F5580" w:rsidRDefault="005F5580" w:rsidP="006445D8">
      <w:pPr>
        <w:shd w:val="clear" w:color="auto" w:fill="FFFFFF"/>
        <w:spacing w:after="80" w:line="240" w:lineRule="auto"/>
        <w:jc w:val="both"/>
        <w:rPr>
          <w:rFonts w:asciiTheme="majorHAnsi" w:hAnsiTheme="majorHAnsi" w:cstheme="majorHAnsi"/>
          <w:b/>
          <w:color w:val="004F8A"/>
          <w:sz w:val="24"/>
        </w:rPr>
      </w:pPr>
    </w:p>
    <w:p w:rsidR="005F5580" w:rsidRDefault="005F5580" w:rsidP="006445D8">
      <w:pPr>
        <w:shd w:val="clear" w:color="auto" w:fill="FFFFFF"/>
        <w:spacing w:after="80" w:line="240" w:lineRule="auto"/>
        <w:jc w:val="both"/>
        <w:rPr>
          <w:rFonts w:asciiTheme="majorHAnsi" w:hAnsiTheme="majorHAnsi" w:cstheme="majorHAnsi"/>
          <w:b/>
          <w:color w:val="004F8A"/>
          <w:sz w:val="24"/>
        </w:rPr>
      </w:pPr>
    </w:p>
    <w:p w:rsidR="001A4687" w:rsidRPr="00E65F4F" w:rsidRDefault="001A4687" w:rsidP="006445D8">
      <w:pPr>
        <w:shd w:val="clear" w:color="auto" w:fill="FFFFFF"/>
        <w:spacing w:after="80" w:line="240" w:lineRule="auto"/>
        <w:jc w:val="both"/>
        <w:rPr>
          <w:rFonts w:asciiTheme="majorHAnsi" w:hAnsiTheme="majorHAnsi" w:cstheme="majorHAnsi"/>
          <w:b/>
          <w:color w:val="004F8A"/>
          <w:sz w:val="24"/>
        </w:rPr>
      </w:pPr>
      <w:r w:rsidRPr="00E65F4F">
        <w:rPr>
          <w:rFonts w:asciiTheme="majorHAnsi" w:hAnsiTheme="majorHAnsi" w:cstheme="majorHAnsi"/>
          <w:b/>
          <w:color w:val="004F8A"/>
          <w:sz w:val="24"/>
        </w:rPr>
        <w:lastRenderedPageBreak/>
        <w:t>Tropical HA MRSA Rate</w:t>
      </w:r>
    </w:p>
    <w:p w:rsidR="001A4687" w:rsidRPr="00E65F4F" w:rsidRDefault="003C00E8" w:rsidP="006445D8">
      <w:pPr>
        <w:shd w:val="clear" w:color="auto" w:fill="FFFFFF"/>
        <w:spacing w:after="80" w:line="240" w:lineRule="auto"/>
        <w:jc w:val="both"/>
        <w:rPr>
          <w:rFonts w:asciiTheme="majorHAnsi" w:hAnsiTheme="majorHAnsi" w:cstheme="majorHAnsi"/>
        </w:rPr>
      </w:pPr>
      <w:r w:rsidRPr="00E65F4F">
        <w:rPr>
          <w:rFonts w:asciiTheme="majorHAnsi" w:hAnsiTheme="majorHAnsi" w:cstheme="majorHAnsi"/>
          <w:noProof/>
        </w:rPr>
        <w:drawing>
          <wp:anchor distT="0" distB="0" distL="114300" distR="114300" simplePos="0" relativeHeight="251667456" behindDoc="0" locked="0" layoutInCell="1" hidden="0" allowOverlap="1" wp14:anchorId="22B576D9" wp14:editId="269D249F">
            <wp:simplePos x="0" y="0"/>
            <wp:positionH relativeFrom="margin">
              <wp:posOffset>404346</wp:posOffset>
            </wp:positionH>
            <wp:positionV relativeFrom="paragraph">
              <wp:posOffset>724062</wp:posOffset>
            </wp:positionV>
            <wp:extent cx="5177835" cy="4401637"/>
            <wp:effectExtent l="0" t="0" r="3810" b="5715"/>
            <wp:wrapNone/>
            <wp:docPr id="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rotWithShape="1">
                    <a:blip r:embed="rId24"/>
                    <a:srcRect l="11450" t="3408" r="8683" b="8413"/>
                    <a:stretch/>
                  </pic:blipFill>
                  <pic:spPr bwMode="auto">
                    <a:xfrm>
                      <a:off x="0" y="0"/>
                      <a:ext cx="5177835" cy="44016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687" w:rsidRPr="00E65F4F">
        <w:rPr>
          <w:rFonts w:asciiTheme="majorHAnsi" w:hAnsiTheme="majorHAnsi" w:cstheme="majorHAnsi"/>
        </w:rPr>
        <w:t>Hospital acquired prevalence statistics of MRSA showed that the prevalence rate in tropical countries was 41% (z-value:38.2, p-value &lt; 0.0001) and 41% (z-value:3.80, p-value &lt; 0.0001) for fixed and random effects model respectively while temperate countries presented 25% (z-value:85.4, p-value &lt; 0.0001) and was 25% (z-value:2.32, p-value: 0.0198)</w:t>
      </w:r>
      <w:r w:rsidRPr="00E65F4F">
        <w:rPr>
          <w:rFonts w:asciiTheme="majorHAnsi" w:hAnsiTheme="majorHAnsi" w:cstheme="majorHAnsi"/>
        </w:rPr>
        <w:t>.</w:t>
      </w:r>
    </w:p>
    <w:p w:rsidR="00365030" w:rsidRPr="00E65F4F" w:rsidRDefault="00365030" w:rsidP="006445D8">
      <w:pPr>
        <w:spacing w:after="80" w:line="240" w:lineRule="auto"/>
        <w:jc w:val="center"/>
        <w:rPr>
          <w:rFonts w:asciiTheme="majorHAnsi" w:hAnsiTheme="majorHAnsi" w:cstheme="majorHAnsi"/>
          <w:sz w:val="20"/>
          <w:szCs w:val="20"/>
        </w:rPr>
      </w:pPr>
    </w:p>
    <w:p w:rsidR="00B67F76" w:rsidRPr="00E65F4F" w:rsidRDefault="00B67F76" w:rsidP="006445D8">
      <w:pPr>
        <w:spacing w:after="80" w:line="240" w:lineRule="auto"/>
        <w:jc w:val="center"/>
        <w:rPr>
          <w:rFonts w:asciiTheme="majorHAnsi" w:hAnsiTheme="majorHAnsi" w:cstheme="majorHAnsi"/>
          <w:sz w:val="20"/>
          <w:szCs w:val="20"/>
        </w:rPr>
      </w:pPr>
    </w:p>
    <w:p w:rsidR="00B67F76" w:rsidRPr="00E65F4F" w:rsidRDefault="00B67F76" w:rsidP="006445D8">
      <w:pPr>
        <w:spacing w:after="80" w:line="240" w:lineRule="auto"/>
        <w:jc w:val="center"/>
        <w:rPr>
          <w:rFonts w:asciiTheme="majorHAnsi" w:hAnsiTheme="majorHAnsi" w:cstheme="majorHAnsi"/>
          <w:sz w:val="20"/>
          <w:szCs w:val="20"/>
        </w:rPr>
      </w:pPr>
    </w:p>
    <w:p w:rsidR="00B67F76" w:rsidRPr="00E65F4F" w:rsidRDefault="00B67F76" w:rsidP="006445D8">
      <w:pPr>
        <w:spacing w:after="80" w:line="240" w:lineRule="auto"/>
        <w:jc w:val="center"/>
        <w:rPr>
          <w:rFonts w:asciiTheme="majorHAnsi" w:hAnsiTheme="majorHAnsi" w:cstheme="majorHAnsi"/>
          <w:sz w:val="20"/>
          <w:szCs w:val="20"/>
        </w:rPr>
      </w:pPr>
    </w:p>
    <w:p w:rsidR="00B67F76" w:rsidRPr="00E65F4F" w:rsidRDefault="00B67F76" w:rsidP="006445D8">
      <w:pPr>
        <w:spacing w:after="80" w:line="240" w:lineRule="auto"/>
        <w:jc w:val="center"/>
        <w:rPr>
          <w:rFonts w:asciiTheme="majorHAnsi" w:hAnsiTheme="majorHAnsi" w:cstheme="majorHAnsi"/>
          <w:sz w:val="20"/>
          <w:szCs w:val="20"/>
        </w:rPr>
      </w:pPr>
    </w:p>
    <w:p w:rsidR="00B67F76" w:rsidRPr="00E65F4F" w:rsidRDefault="00B67F76" w:rsidP="006445D8">
      <w:pPr>
        <w:spacing w:after="80" w:line="240" w:lineRule="auto"/>
        <w:jc w:val="center"/>
        <w:rPr>
          <w:rFonts w:asciiTheme="majorHAnsi" w:hAnsiTheme="majorHAnsi" w:cstheme="majorHAnsi"/>
          <w:sz w:val="20"/>
          <w:szCs w:val="20"/>
        </w:rPr>
      </w:pPr>
    </w:p>
    <w:p w:rsidR="00B67F76" w:rsidRPr="00E65F4F" w:rsidRDefault="00B67F76" w:rsidP="006445D8">
      <w:pPr>
        <w:spacing w:after="80" w:line="240" w:lineRule="auto"/>
        <w:jc w:val="center"/>
        <w:rPr>
          <w:rFonts w:asciiTheme="majorHAnsi" w:hAnsiTheme="majorHAnsi" w:cstheme="majorHAnsi"/>
          <w:sz w:val="20"/>
          <w:szCs w:val="20"/>
        </w:rPr>
      </w:pPr>
    </w:p>
    <w:p w:rsidR="00B67F76" w:rsidRPr="00E65F4F" w:rsidRDefault="00B67F76" w:rsidP="006445D8">
      <w:pPr>
        <w:spacing w:after="80" w:line="240" w:lineRule="auto"/>
        <w:jc w:val="center"/>
        <w:rPr>
          <w:rFonts w:asciiTheme="majorHAnsi" w:hAnsiTheme="majorHAnsi" w:cstheme="majorHAnsi"/>
          <w:sz w:val="20"/>
          <w:szCs w:val="20"/>
        </w:rPr>
      </w:pPr>
    </w:p>
    <w:p w:rsidR="00B67F76" w:rsidRPr="00E65F4F" w:rsidRDefault="00B67F76" w:rsidP="006445D8">
      <w:pPr>
        <w:spacing w:after="80" w:line="240" w:lineRule="auto"/>
        <w:jc w:val="center"/>
        <w:rPr>
          <w:rFonts w:asciiTheme="majorHAnsi" w:hAnsiTheme="majorHAnsi" w:cstheme="majorHAnsi"/>
          <w:sz w:val="20"/>
          <w:szCs w:val="20"/>
        </w:rPr>
      </w:pPr>
    </w:p>
    <w:p w:rsidR="00A43AD4" w:rsidRPr="00E65F4F" w:rsidRDefault="00A43AD4" w:rsidP="006445D8">
      <w:pPr>
        <w:spacing w:after="80" w:line="240" w:lineRule="auto"/>
        <w:rPr>
          <w:rFonts w:asciiTheme="majorHAnsi" w:hAnsiTheme="majorHAnsi" w:cstheme="majorHAnsi"/>
          <w:sz w:val="20"/>
          <w:szCs w:val="20"/>
        </w:rPr>
      </w:pPr>
    </w:p>
    <w:p w:rsidR="00A43AD4" w:rsidRPr="00E65F4F" w:rsidRDefault="00A43AD4" w:rsidP="006445D8">
      <w:pPr>
        <w:spacing w:after="80" w:line="240" w:lineRule="auto"/>
        <w:jc w:val="center"/>
        <w:rPr>
          <w:rFonts w:asciiTheme="majorHAnsi" w:hAnsiTheme="majorHAnsi" w:cstheme="majorHAnsi"/>
          <w:sz w:val="20"/>
          <w:szCs w:val="20"/>
        </w:rPr>
      </w:pPr>
    </w:p>
    <w:p w:rsidR="002A3455" w:rsidRDefault="002A3455" w:rsidP="006445D8">
      <w:pPr>
        <w:spacing w:after="80" w:line="240" w:lineRule="auto"/>
        <w:jc w:val="center"/>
        <w:rPr>
          <w:rFonts w:asciiTheme="majorHAnsi" w:hAnsiTheme="majorHAnsi" w:cstheme="majorHAnsi"/>
          <w:sz w:val="20"/>
          <w:szCs w:val="20"/>
        </w:rPr>
      </w:pPr>
    </w:p>
    <w:p w:rsidR="002A3455" w:rsidRDefault="002A3455" w:rsidP="006445D8">
      <w:pPr>
        <w:spacing w:after="80" w:line="240" w:lineRule="auto"/>
        <w:jc w:val="center"/>
        <w:rPr>
          <w:rFonts w:asciiTheme="majorHAnsi" w:hAnsiTheme="majorHAnsi" w:cstheme="majorHAnsi"/>
          <w:sz w:val="20"/>
          <w:szCs w:val="20"/>
        </w:rPr>
      </w:pPr>
    </w:p>
    <w:p w:rsidR="002A3455" w:rsidRPr="00E65F4F" w:rsidRDefault="002A3455" w:rsidP="006445D8">
      <w:pPr>
        <w:spacing w:after="80" w:line="240" w:lineRule="auto"/>
        <w:jc w:val="center"/>
        <w:rPr>
          <w:rFonts w:asciiTheme="majorHAnsi" w:hAnsiTheme="majorHAnsi" w:cstheme="majorHAnsi"/>
          <w:sz w:val="20"/>
          <w:szCs w:val="20"/>
        </w:rPr>
      </w:pPr>
    </w:p>
    <w:p w:rsidR="00C97DC9" w:rsidRPr="00E65F4F" w:rsidRDefault="00C97DC9" w:rsidP="006445D8">
      <w:pPr>
        <w:spacing w:after="80" w:line="240" w:lineRule="auto"/>
        <w:jc w:val="center"/>
        <w:rPr>
          <w:rFonts w:asciiTheme="majorHAnsi" w:hAnsiTheme="majorHAnsi" w:cstheme="majorHAnsi"/>
          <w:sz w:val="20"/>
          <w:szCs w:val="20"/>
        </w:rPr>
      </w:pPr>
    </w:p>
    <w:p w:rsidR="00C97DC9" w:rsidRDefault="00C97DC9" w:rsidP="006445D8">
      <w:pPr>
        <w:spacing w:after="80" w:line="240" w:lineRule="auto"/>
        <w:jc w:val="center"/>
        <w:rPr>
          <w:rFonts w:asciiTheme="majorHAnsi" w:hAnsiTheme="majorHAnsi" w:cstheme="majorHAnsi"/>
          <w:sz w:val="20"/>
          <w:szCs w:val="20"/>
        </w:rPr>
      </w:pPr>
    </w:p>
    <w:p w:rsidR="002F3E5C" w:rsidRDefault="002F3E5C" w:rsidP="006445D8">
      <w:pPr>
        <w:spacing w:after="80" w:line="240" w:lineRule="auto"/>
        <w:jc w:val="center"/>
        <w:rPr>
          <w:rFonts w:asciiTheme="majorHAnsi" w:hAnsiTheme="majorHAnsi" w:cstheme="majorHAnsi"/>
          <w:sz w:val="20"/>
          <w:szCs w:val="20"/>
        </w:rPr>
      </w:pPr>
    </w:p>
    <w:p w:rsidR="002F3E5C" w:rsidRDefault="002F3E5C" w:rsidP="006445D8">
      <w:pPr>
        <w:spacing w:after="80" w:line="240" w:lineRule="auto"/>
        <w:jc w:val="center"/>
        <w:rPr>
          <w:rFonts w:asciiTheme="majorHAnsi" w:hAnsiTheme="majorHAnsi" w:cstheme="majorHAnsi"/>
          <w:sz w:val="20"/>
          <w:szCs w:val="20"/>
        </w:rPr>
      </w:pPr>
    </w:p>
    <w:p w:rsidR="002F3E5C" w:rsidRDefault="002F3E5C" w:rsidP="006445D8">
      <w:pPr>
        <w:spacing w:after="80" w:line="240" w:lineRule="auto"/>
        <w:jc w:val="center"/>
        <w:rPr>
          <w:rFonts w:asciiTheme="majorHAnsi" w:hAnsiTheme="majorHAnsi" w:cstheme="majorHAnsi"/>
          <w:sz w:val="20"/>
          <w:szCs w:val="20"/>
        </w:rPr>
      </w:pPr>
    </w:p>
    <w:p w:rsidR="002F3E5C" w:rsidRPr="00E65F4F" w:rsidRDefault="002F3E5C" w:rsidP="006445D8">
      <w:pPr>
        <w:spacing w:after="80" w:line="240" w:lineRule="auto"/>
        <w:jc w:val="center"/>
        <w:rPr>
          <w:rFonts w:asciiTheme="majorHAnsi" w:hAnsiTheme="majorHAnsi" w:cstheme="majorHAnsi"/>
          <w:sz w:val="20"/>
          <w:szCs w:val="20"/>
        </w:rPr>
      </w:pPr>
    </w:p>
    <w:p w:rsidR="00D845BE" w:rsidRDefault="00D845BE" w:rsidP="006445D8">
      <w:pPr>
        <w:spacing w:after="80" w:line="240" w:lineRule="auto"/>
        <w:rPr>
          <w:rFonts w:asciiTheme="majorHAnsi" w:hAnsiTheme="majorHAnsi" w:cstheme="majorHAnsi"/>
          <w:sz w:val="20"/>
          <w:szCs w:val="20"/>
        </w:rPr>
      </w:pPr>
    </w:p>
    <w:p w:rsidR="005F5580" w:rsidRPr="00E65F4F" w:rsidRDefault="005F5580" w:rsidP="006445D8">
      <w:pPr>
        <w:spacing w:after="80" w:line="240" w:lineRule="auto"/>
        <w:rPr>
          <w:rFonts w:asciiTheme="majorHAnsi" w:hAnsiTheme="majorHAnsi" w:cstheme="majorHAnsi"/>
          <w:sz w:val="20"/>
          <w:szCs w:val="20"/>
        </w:rPr>
      </w:pPr>
    </w:p>
    <w:p w:rsidR="00475119" w:rsidRDefault="004F12AB" w:rsidP="005F5580">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Figure 12</w:t>
      </w:r>
      <w:r w:rsidR="00475119" w:rsidRPr="00E65F4F">
        <w:rPr>
          <w:rFonts w:asciiTheme="majorHAnsi" w:hAnsiTheme="majorHAnsi" w:cstheme="majorHAnsi"/>
          <w:sz w:val="20"/>
          <w:szCs w:val="20"/>
        </w:rPr>
        <w:t xml:space="preserve">:  HA-MRSA </w:t>
      </w:r>
      <w:r w:rsidR="00D47203">
        <w:rPr>
          <w:rFonts w:asciiTheme="majorHAnsi" w:hAnsiTheme="majorHAnsi" w:cstheme="majorHAnsi"/>
          <w:sz w:val="20"/>
          <w:szCs w:val="20"/>
        </w:rPr>
        <w:t>P</w:t>
      </w:r>
      <w:r w:rsidR="001E1B90">
        <w:rPr>
          <w:rFonts w:asciiTheme="majorHAnsi" w:hAnsiTheme="majorHAnsi" w:cstheme="majorHAnsi"/>
          <w:sz w:val="20"/>
          <w:szCs w:val="20"/>
        </w:rPr>
        <w:t>revalence</w:t>
      </w:r>
      <w:r w:rsidR="00475119" w:rsidRPr="00E65F4F">
        <w:rPr>
          <w:rFonts w:asciiTheme="majorHAnsi" w:hAnsiTheme="majorHAnsi" w:cstheme="majorHAnsi"/>
          <w:sz w:val="20"/>
          <w:szCs w:val="20"/>
        </w:rPr>
        <w:t xml:space="preserve"> Map</w:t>
      </w:r>
    </w:p>
    <w:p w:rsidR="005F5580" w:rsidRPr="00E65F4F" w:rsidRDefault="005F5580" w:rsidP="005F5580">
      <w:pPr>
        <w:spacing w:after="80" w:line="240" w:lineRule="auto"/>
        <w:jc w:val="center"/>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1031"/>
        <w:gridCol w:w="865"/>
        <w:gridCol w:w="794"/>
        <w:gridCol w:w="1068"/>
        <w:gridCol w:w="820"/>
        <w:gridCol w:w="885"/>
        <w:gridCol w:w="865"/>
        <w:gridCol w:w="855"/>
        <w:gridCol w:w="825"/>
      </w:tblGrid>
      <w:tr w:rsidR="00475119" w:rsidRPr="00E65F4F" w:rsidTr="00475119">
        <w:trPr>
          <w:jc w:val="center"/>
        </w:trPr>
        <w:tc>
          <w:tcPr>
            <w:tcW w:w="1031"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both"/>
              <w:rPr>
                <w:rFonts w:asciiTheme="majorHAnsi" w:hAnsiTheme="majorHAnsi" w:cstheme="majorHAnsi"/>
                <w:sz w:val="16"/>
                <w:szCs w:val="16"/>
              </w:rPr>
            </w:pPr>
          </w:p>
        </w:tc>
        <w:tc>
          <w:tcPr>
            <w:tcW w:w="865"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Brazil</w:t>
            </w:r>
          </w:p>
        </w:tc>
        <w:tc>
          <w:tcPr>
            <w:tcW w:w="794"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Bolivia</w:t>
            </w:r>
          </w:p>
        </w:tc>
        <w:tc>
          <w:tcPr>
            <w:tcW w:w="1068"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Colombia</w:t>
            </w:r>
          </w:p>
        </w:tc>
        <w:tc>
          <w:tcPr>
            <w:tcW w:w="820"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Ecuador</w:t>
            </w:r>
          </w:p>
        </w:tc>
        <w:tc>
          <w:tcPr>
            <w:tcW w:w="885"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Panama</w:t>
            </w:r>
          </w:p>
        </w:tc>
        <w:tc>
          <w:tcPr>
            <w:tcW w:w="865"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USA</w:t>
            </w:r>
          </w:p>
        </w:tc>
        <w:tc>
          <w:tcPr>
            <w:tcW w:w="855"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Argentina</w:t>
            </w:r>
          </w:p>
        </w:tc>
        <w:tc>
          <w:tcPr>
            <w:tcW w:w="825"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Canada</w:t>
            </w:r>
          </w:p>
        </w:tc>
      </w:tr>
      <w:tr w:rsidR="00475119" w:rsidRPr="00E65F4F" w:rsidTr="00475119">
        <w:trPr>
          <w:jc w:val="center"/>
        </w:trPr>
        <w:tc>
          <w:tcPr>
            <w:tcW w:w="1031" w:type="dxa"/>
          </w:tcPr>
          <w:p w:rsidR="00475119" w:rsidRPr="00E65F4F" w:rsidRDefault="00D47203" w:rsidP="006445D8">
            <w:pPr>
              <w:pBdr>
                <w:top w:val="none" w:sz="0" w:space="0" w:color="auto"/>
                <w:left w:val="none" w:sz="0" w:space="0" w:color="auto"/>
                <w:bottom w:val="none" w:sz="0" w:space="0" w:color="auto"/>
                <w:right w:val="none" w:sz="0" w:space="0" w:color="auto"/>
                <w:between w:val="none" w:sz="0" w:space="0" w:color="auto"/>
              </w:pBdr>
              <w:spacing w:after="80"/>
              <w:rPr>
                <w:rFonts w:asciiTheme="majorHAnsi" w:hAnsiTheme="majorHAnsi" w:cstheme="majorHAnsi"/>
                <w:sz w:val="16"/>
                <w:szCs w:val="16"/>
              </w:rPr>
            </w:pPr>
            <w:r>
              <w:rPr>
                <w:rFonts w:asciiTheme="majorHAnsi" w:hAnsiTheme="majorHAnsi" w:cstheme="majorHAnsi"/>
                <w:sz w:val="16"/>
                <w:szCs w:val="16"/>
              </w:rPr>
              <w:t>Avg. Prev.</w:t>
            </w:r>
          </w:p>
        </w:tc>
        <w:tc>
          <w:tcPr>
            <w:tcW w:w="865"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0.2511</w:t>
            </w:r>
          </w:p>
        </w:tc>
        <w:tc>
          <w:tcPr>
            <w:tcW w:w="794"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0.0179</w:t>
            </w:r>
          </w:p>
        </w:tc>
        <w:tc>
          <w:tcPr>
            <w:tcW w:w="1068"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0.0237</w:t>
            </w:r>
          </w:p>
        </w:tc>
        <w:tc>
          <w:tcPr>
            <w:tcW w:w="820"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0.4697</w:t>
            </w:r>
          </w:p>
        </w:tc>
        <w:tc>
          <w:tcPr>
            <w:tcW w:w="885" w:type="dxa"/>
          </w:tcPr>
          <w:p w:rsidR="00475119" w:rsidRPr="00E65F4F" w:rsidRDefault="00475119"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0.0132</w:t>
            </w:r>
          </w:p>
        </w:tc>
        <w:tc>
          <w:tcPr>
            <w:tcW w:w="865" w:type="dxa"/>
          </w:tcPr>
          <w:p w:rsidR="00475119" w:rsidRPr="00E65F4F" w:rsidRDefault="00D13D24"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0.2862</w:t>
            </w:r>
          </w:p>
        </w:tc>
        <w:tc>
          <w:tcPr>
            <w:tcW w:w="855" w:type="dxa"/>
          </w:tcPr>
          <w:p w:rsidR="00475119" w:rsidRPr="00E65F4F" w:rsidRDefault="00D13D24"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0.0020</w:t>
            </w:r>
          </w:p>
        </w:tc>
        <w:tc>
          <w:tcPr>
            <w:tcW w:w="825" w:type="dxa"/>
          </w:tcPr>
          <w:p w:rsidR="00475119" w:rsidRPr="00E65F4F" w:rsidRDefault="00D13D24" w:rsidP="006445D8">
            <w:pPr>
              <w:spacing w:after="80"/>
              <w:jc w:val="center"/>
              <w:rPr>
                <w:rFonts w:asciiTheme="majorHAnsi" w:hAnsiTheme="majorHAnsi" w:cstheme="majorHAnsi"/>
                <w:sz w:val="16"/>
                <w:szCs w:val="16"/>
              </w:rPr>
            </w:pPr>
            <w:r w:rsidRPr="00E65F4F">
              <w:rPr>
                <w:rFonts w:asciiTheme="majorHAnsi" w:hAnsiTheme="majorHAnsi" w:cstheme="majorHAnsi"/>
                <w:sz w:val="16"/>
                <w:szCs w:val="16"/>
              </w:rPr>
              <w:t>0.1826</w:t>
            </w:r>
          </w:p>
        </w:tc>
      </w:tr>
      <w:tr w:rsidR="00475119" w:rsidRPr="00E65F4F" w:rsidTr="00475119">
        <w:trPr>
          <w:jc w:val="center"/>
        </w:trPr>
        <w:tc>
          <w:tcPr>
            <w:tcW w:w="1031"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rPr>
                <w:rFonts w:asciiTheme="majorHAnsi" w:hAnsiTheme="majorHAnsi" w:cstheme="majorHAnsi"/>
                <w:sz w:val="16"/>
                <w:szCs w:val="16"/>
              </w:rPr>
            </w:pPr>
            <w:r w:rsidRPr="00E65F4F">
              <w:rPr>
                <w:rFonts w:asciiTheme="majorHAnsi" w:hAnsiTheme="majorHAnsi" w:cstheme="majorHAnsi"/>
                <w:sz w:val="16"/>
                <w:szCs w:val="16"/>
              </w:rPr>
              <w:t># Screened</w:t>
            </w:r>
          </w:p>
        </w:tc>
        <w:tc>
          <w:tcPr>
            <w:tcW w:w="86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4289</w:t>
            </w:r>
          </w:p>
        </w:tc>
        <w:tc>
          <w:tcPr>
            <w:tcW w:w="794"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280</w:t>
            </w:r>
          </w:p>
        </w:tc>
        <w:tc>
          <w:tcPr>
            <w:tcW w:w="1068"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688</w:t>
            </w:r>
          </w:p>
        </w:tc>
        <w:tc>
          <w:tcPr>
            <w:tcW w:w="820"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342</w:t>
            </w:r>
          </w:p>
        </w:tc>
        <w:tc>
          <w:tcPr>
            <w:tcW w:w="88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379</w:t>
            </w:r>
          </w:p>
        </w:tc>
        <w:tc>
          <w:tcPr>
            <w:tcW w:w="86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35935207</w:t>
            </w:r>
          </w:p>
        </w:tc>
        <w:tc>
          <w:tcPr>
            <w:tcW w:w="85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47329</w:t>
            </w:r>
          </w:p>
        </w:tc>
        <w:tc>
          <w:tcPr>
            <w:tcW w:w="82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254900</w:t>
            </w:r>
          </w:p>
        </w:tc>
      </w:tr>
      <w:tr w:rsidR="00475119" w:rsidRPr="00E65F4F" w:rsidTr="00475119">
        <w:trPr>
          <w:jc w:val="center"/>
        </w:trPr>
        <w:tc>
          <w:tcPr>
            <w:tcW w:w="1031"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rPr>
                <w:rFonts w:asciiTheme="majorHAnsi" w:hAnsiTheme="majorHAnsi" w:cstheme="majorHAnsi"/>
                <w:sz w:val="16"/>
                <w:szCs w:val="16"/>
              </w:rPr>
            </w:pPr>
            <w:r w:rsidRPr="00E65F4F">
              <w:rPr>
                <w:rFonts w:asciiTheme="majorHAnsi" w:hAnsiTheme="majorHAnsi" w:cstheme="majorHAnsi"/>
                <w:sz w:val="16"/>
                <w:szCs w:val="16"/>
              </w:rPr>
              <w:t># S.aureus</w:t>
            </w:r>
          </w:p>
        </w:tc>
        <w:tc>
          <w:tcPr>
            <w:tcW w:w="86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695</w:t>
            </w:r>
          </w:p>
        </w:tc>
        <w:tc>
          <w:tcPr>
            <w:tcW w:w="794"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41</w:t>
            </w:r>
          </w:p>
        </w:tc>
        <w:tc>
          <w:tcPr>
            <w:tcW w:w="1068"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469</w:t>
            </w:r>
          </w:p>
        </w:tc>
        <w:tc>
          <w:tcPr>
            <w:tcW w:w="820"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132</w:t>
            </w:r>
          </w:p>
        </w:tc>
        <w:tc>
          <w:tcPr>
            <w:tcW w:w="88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N/A</w:t>
            </w:r>
          </w:p>
        </w:tc>
        <w:tc>
          <w:tcPr>
            <w:tcW w:w="86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1517471</w:t>
            </w:r>
          </w:p>
        </w:tc>
        <w:tc>
          <w:tcPr>
            <w:tcW w:w="85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1219</w:t>
            </w:r>
          </w:p>
        </w:tc>
        <w:tc>
          <w:tcPr>
            <w:tcW w:w="825" w:type="dxa"/>
          </w:tcPr>
          <w:p w:rsidR="00475119" w:rsidRPr="00E65F4F" w:rsidRDefault="00475119" w:rsidP="006445D8">
            <w:pPr>
              <w:pBdr>
                <w:top w:val="none" w:sz="0" w:space="0" w:color="auto"/>
                <w:left w:val="none" w:sz="0" w:space="0" w:color="auto"/>
                <w:bottom w:val="none" w:sz="0" w:space="0" w:color="auto"/>
                <w:right w:val="none" w:sz="0" w:space="0" w:color="auto"/>
                <w:between w:val="none" w:sz="0" w:space="0" w:color="auto"/>
              </w:pBdr>
              <w:spacing w:after="80"/>
              <w:jc w:val="center"/>
              <w:rPr>
                <w:rFonts w:asciiTheme="majorHAnsi" w:hAnsiTheme="majorHAnsi" w:cstheme="majorHAnsi"/>
                <w:sz w:val="16"/>
                <w:szCs w:val="16"/>
              </w:rPr>
            </w:pPr>
            <w:r w:rsidRPr="00E65F4F">
              <w:rPr>
                <w:rFonts w:asciiTheme="majorHAnsi" w:hAnsiTheme="majorHAnsi" w:cstheme="majorHAnsi"/>
                <w:sz w:val="16"/>
                <w:szCs w:val="16"/>
              </w:rPr>
              <w:t>1482</w:t>
            </w:r>
          </w:p>
        </w:tc>
      </w:tr>
    </w:tbl>
    <w:p w:rsidR="002A3455" w:rsidRPr="00E65F4F" w:rsidRDefault="00FF1CA9" w:rsidP="002A3455">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Table10</w:t>
      </w:r>
      <w:r w:rsidR="002A3455" w:rsidRPr="00E65F4F">
        <w:rPr>
          <w:rFonts w:asciiTheme="majorHAnsi" w:hAnsiTheme="majorHAnsi" w:cstheme="majorHAnsi"/>
          <w:sz w:val="20"/>
          <w:szCs w:val="20"/>
        </w:rPr>
        <w:t xml:space="preserve">:  HA-MRSA </w:t>
      </w:r>
      <w:r w:rsidR="00AE0525">
        <w:rPr>
          <w:rFonts w:asciiTheme="majorHAnsi" w:hAnsiTheme="majorHAnsi" w:cstheme="majorHAnsi"/>
          <w:sz w:val="20"/>
          <w:szCs w:val="20"/>
        </w:rPr>
        <w:t>P</w:t>
      </w:r>
      <w:r w:rsidR="002A3455">
        <w:rPr>
          <w:rFonts w:asciiTheme="majorHAnsi" w:hAnsiTheme="majorHAnsi" w:cstheme="majorHAnsi"/>
          <w:sz w:val="20"/>
          <w:szCs w:val="20"/>
        </w:rPr>
        <w:t>revalence</w:t>
      </w:r>
    </w:p>
    <w:p w:rsidR="00EF3E40" w:rsidRDefault="00EF3E40" w:rsidP="006445D8">
      <w:pPr>
        <w:spacing w:after="80" w:line="240" w:lineRule="auto"/>
        <w:jc w:val="both"/>
        <w:rPr>
          <w:rFonts w:asciiTheme="majorHAnsi" w:hAnsiTheme="majorHAnsi" w:cstheme="majorHAnsi"/>
          <w:sz w:val="24"/>
          <w:szCs w:val="24"/>
        </w:rPr>
      </w:pPr>
    </w:p>
    <w:p w:rsidR="00F46806" w:rsidRDefault="00F46806" w:rsidP="006445D8">
      <w:pPr>
        <w:spacing w:after="80" w:line="240" w:lineRule="auto"/>
        <w:jc w:val="both"/>
        <w:rPr>
          <w:rFonts w:asciiTheme="majorHAnsi" w:hAnsiTheme="majorHAnsi" w:cstheme="majorHAnsi"/>
          <w:sz w:val="24"/>
          <w:szCs w:val="24"/>
        </w:rPr>
      </w:pPr>
    </w:p>
    <w:p w:rsidR="00F46806" w:rsidRDefault="00F46806" w:rsidP="006445D8">
      <w:pPr>
        <w:spacing w:after="80" w:line="240" w:lineRule="auto"/>
        <w:jc w:val="both"/>
        <w:rPr>
          <w:rFonts w:asciiTheme="majorHAnsi" w:hAnsiTheme="majorHAnsi" w:cstheme="majorHAnsi"/>
          <w:sz w:val="24"/>
          <w:szCs w:val="24"/>
        </w:rPr>
      </w:pPr>
    </w:p>
    <w:p w:rsidR="00F46806" w:rsidRDefault="00F46806" w:rsidP="006445D8">
      <w:pPr>
        <w:spacing w:after="80" w:line="240" w:lineRule="auto"/>
        <w:jc w:val="both"/>
        <w:rPr>
          <w:rFonts w:asciiTheme="majorHAnsi" w:hAnsiTheme="majorHAnsi" w:cstheme="majorHAnsi"/>
          <w:sz w:val="24"/>
          <w:szCs w:val="24"/>
        </w:rPr>
      </w:pPr>
    </w:p>
    <w:p w:rsidR="00F46806" w:rsidRDefault="00F46806" w:rsidP="006445D8">
      <w:pPr>
        <w:spacing w:after="80" w:line="240" w:lineRule="auto"/>
        <w:jc w:val="both"/>
        <w:rPr>
          <w:rFonts w:asciiTheme="majorHAnsi" w:hAnsiTheme="majorHAnsi" w:cstheme="majorHAnsi"/>
          <w:sz w:val="24"/>
          <w:szCs w:val="24"/>
        </w:rPr>
      </w:pPr>
    </w:p>
    <w:p w:rsidR="00F46806" w:rsidRDefault="00F46806" w:rsidP="006445D8">
      <w:pPr>
        <w:spacing w:after="80" w:line="240" w:lineRule="auto"/>
        <w:jc w:val="both"/>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4320"/>
        <w:gridCol w:w="5256"/>
      </w:tblGrid>
      <w:tr w:rsidR="009E13AE" w:rsidTr="0080510A">
        <w:trPr>
          <w:trHeight w:val="5390"/>
        </w:trPr>
        <w:tc>
          <w:tcPr>
            <w:tcW w:w="6025" w:type="dxa"/>
          </w:tcPr>
          <w:p w:rsidR="009E13AE" w:rsidRDefault="009E13AE"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rPr>
              <w:lastRenderedPageBreak/>
              <w:drawing>
                <wp:anchor distT="0" distB="0" distL="114300" distR="114300" simplePos="0" relativeHeight="251674624" behindDoc="0" locked="0" layoutInCell="1" hidden="0" allowOverlap="1" wp14:anchorId="1ED49F59" wp14:editId="6450E47D">
                  <wp:simplePos x="0" y="0"/>
                  <wp:positionH relativeFrom="margin">
                    <wp:posOffset>-71755</wp:posOffset>
                  </wp:positionH>
                  <wp:positionV relativeFrom="paragraph">
                    <wp:posOffset>537</wp:posOffset>
                  </wp:positionV>
                  <wp:extent cx="2689264" cy="2808605"/>
                  <wp:effectExtent l="0" t="0" r="2540" b="0"/>
                  <wp:wrapNone/>
                  <wp:docPr id="11"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rotWithShape="1">
                          <a:blip r:embed="rId25"/>
                          <a:srcRect t="18749" r="1268" b="7386"/>
                          <a:stretch/>
                        </pic:blipFill>
                        <pic:spPr bwMode="auto">
                          <a:xfrm>
                            <a:off x="0" y="0"/>
                            <a:ext cx="2689264" cy="2808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25" w:type="dxa"/>
          </w:tcPr>
          <w:p w:rsidR="009E13AE" w:rsidRDefault="009E13AE"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r w:rsidRPr="00E65F4F">
              <w:rPr>
                <w:rFonts w:asciiTheme="majorHAnsi" w:hAnsiTheme="majorHAnsi" w:cstheme="majorHAnsi"/>
                <w:noProof/>
                <w:sz w:val="24"/>
                <w:szCs w:val="24"/>
              </w:rPr>
              <w:drawing>
                <wp:inline distT="0" distB="0" distL="0" distR="0" wp14:anchorId="26371416" wp14:editId="2A0ACF5A">
                  <wp:extent cx="3200400" cy="3337088"/>
                  <wp:effectExtent l="0" t="0" r="0" b="3175"/>
                  <wp:docPr id="1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rotWithShape="1">
                          <a:blip r:embed="rId26"/>
                          <a:srcRect l="1" t="9298" r="743" b="7948"/>
                          <a:stretch/>
                        </pic:blipFill>
                        <pic:spPr bwMode="auto">
                          <a:xfrm>
                            <a:off x="0" y="0"/>
                            <a:ext cx="3200400" cy="3337088"/>
                          </a:xfrm>
                          <a:prstGeom prst="rect">
                            <a:avLst/>
                          </a:prstGeom>
                          <a:ln>
                            <a:noFill/>
                          </a:ln>
                          <a:extLst>
                            <a:ext uri="{53640926-AAD7-44D8-BBD7-CCE9431645EC}">
                              <a14:shadowObscured xmlns:a14="http://schemas.microsoft.com/office/drawing/2010/main"/>
                            </a:ext>
                          </a:extLst>
                        </pic:spPr>
                      </pic:pic>
                    </a:graphicData>
                  </a:graphic>
                </wp:inline>
              </w:drawing>
            </w:r>
          </w:p>
        </w:tc>
      </w:tr>
      <w:tr w:rsidR="009E13AE" w:rsidTr="0080510A">
        <w:trPr>
          <w:trHeight w:val="121"/>
        </w:trPr>
        <w:tc>
          <w:tcPr>
            <w:tcW w:w="6025" w:type="dxa"/>
          </w:tcPr>
          <w:p w:rsidR="009E13AE" w:rsidRPr="005A0071" w:rsidRDefault="004F12AB" w:rsidP="005A0071">
            <w:pPr>
              <w:spacing w:after="80"/>
              <w:jc w:val="center"/>
              <w:rPr>
                <w:rFonts w:asciiTheme="majorHAnsi" w:hAnsiTheme="majorHAnsi" w:cstheme="majorHAnsi"/>
                <w:sz w:val="20"/>
                <w:szCs w:val="24"/>
              </w:rPr>
            </w:pPr>
            <w:r>
              <w:rPr>
                <w:rFonts w:asciiTheme="majorHAnsi" w:hAnsiTheme="majorHAnsi" w:cstheme="majorHAnsi"/>
                <w:sz w:val="20"/>
                <w:szCs w:val="24"/>
              </w:rPr>
              <w:t>Figure 13</w:t>
            </w:r>
            <w:r w:rsidR="009E13AE" w:rsidRPr="005A0071">
              <w:rPr>
                <w:rFonts w:asciiTheme="majorHAnsi" w:hAnsiTheme="majorHAnsi" w:cstheme="majorHAnsi"/>
                <w:sz w:val="20"/>
                <w:szCs w:val="24"/>
              </w:rPr>
              <w:t>: HA</w:t>
            </w:r>
            <w:r w:rsidR="00AE0525">
              <w:rPr>
                <w:rFonts w:asciiTheme="majorHAnsi" w:hAnsiTheme="majorHAnsi" w:cstheme="majorHAnsi"/>
                <w:sz w:val="20"/>
                <w:szCs w:val="24"/>
              </w:rPr>
              <w:t xml:space="preserve"> MRSA Prevalence</w:t>
            </w:r>
            <w:r w:rsidR="005F5580">
              <w:rPr>
                <w:rFonts w:asciiTheme="majorHAnsi" w:hAnsiTheme="majorHAnsi" w:cstheme="majorHAnsi"/>
                <w:sz w:val="20"/>
                <w:szCs w:val="24"/>
              </w:rPr>
              <w:t xml:space="preserve"> </w:t>
            </w:r>
            <w:r w:rsidR="009E13AE" w:rsidRPr="005A0071">
              <w:rPr>
                <w:rFonts w:asciiTheme="majorHAnsi" w:hAnsiTheme="majorHAnsi" w:cstheme="majorHAnsi"/>
                <w:sz w:val="20"/>
                <w:szCs w:val="24"/>
              </w:rPr>
              <w:t>Tropical</w:t>
            </w:r>
          </w:p>
        </w:tc>
        <w:tc>
          <w:tcPr>
            <w:tcW w:w="3325" w:type="dxa"/>
          </w:tcPr>
          <w:p w:rsidR="009E13AE" w:rsidRPr="005A0071" w:rsidRDefault="004F12AB" w:rsidP="005A0071">
            <w:pPr>
              <w:spacing w:after="80"/>
              <w:jc w:val="center"/>
              <w:rPr>
                <w:rFonts w:asciiTheme="majorHAnsi" w:hAnsiTheme="majorHAnsi" w:cstheme="majorHAnsi"/>
                <w:sz w:val="20"/>
                <w:szCs w:val="24"/>
              </w:rPr>
            </w:pPr>
            <w:r>
              <w:rPr>
                <w:rFonts w:asciiTheme="majorHAnsi" w:hAnsiTheme="majorHAnsi" w:cstheme="majorHAnsi"/>
                <w:sz w:val="20"/>
                <w:szCs w:val="24"/>
              </w:rPr>
              <w:t>Figure 14</w:t>
            </w:r>
            <w:r w:rsidR="00AE0525">
              <w:rPr>
                <w:rFonts w:asciiTheme="majorHAnsi" w:hAnsiTheme="majorHAnsi" w:cstheme="majorHAnsi"/>
                <w:sz w:val="20"/>
                <w:szCs w:val="24"/>
              </w:rPr>
              <w:t>: HA MRSA Prevalence</w:t>
            </w:r>
            <w:r w:rsidR="005F5580">
              <w:rPr>
                <w:rFonts w:asciiTheme="majorHAnsi" w:hAnsiTheme="majorHAnsi" w:cstheme="majorHAnsi"/>
                <w:sz w:val="20"/>
                <w:szCs w:val="24"/>
              </w:rPr>
              <w:t xml:space="preserve"> </w:t>
            </w:r>
            <w:r w:rsidR="005A0071" w:rsidRPr="005A0071">
              <w:rPr>
                <w:rFonts w:asciiTheme="majorHAnsi" w:hAnsiTheme="majorHAnsi" w:cstheme="majorHAnsi"/>
                <w:sz w:val="20"/>
                <w:szCs w:val="24"/>
              </w:rPr>
              <w:t>Tropical</w:t>
            </w:r>
          </w:p>
        </w:tc>
      </w:tr>
      <w:tr w:rsidR="009E13AE" w:rsidTr="00551D20">
        <w:trPr>
          <w:trHeight w:val="1772"/>
        </w:trPr>
        <w:tc>
          <w:tcPr>
            <w:tcW w:w="9350" w:type="dxa"/>
            <w:gridSpan w:val="2"/>
          </w:tcPr>
          <w:p w:rsidR="005A0071" w:rsidRPr="00E65F4F" w:rsidRDefault="005A0071" w:rsidP="005A0071">
            <w:pPr>
              <w:spacing w:after="80"/>
              <w:rPr>
                <w:rFonts w:asciiTheme="majorHAnsi" w:hAnsiTheme="majorHAnsi" w:cstheme="majorHAnsi"/>
                <w:b/>
                <w:color w:val="004F8A"/>
                <w:szCs w:val="20"/>
              </w:rPr>
            </w:pPr>
            <w:r w:rsidRPr="00E65F4F">
              <w:rPr>
                <w:rFonts w:asciiTheme="majorHAnsi" w:hAnsiTheme="majorHAnsi" w:cstheme="majorHAnsi"/>
                <w:b/>
                <w:color w:val="004F8A"/>
                <w:szCs w:val="20"/>
              </w:rPr>
              <w:t>Fixed-Effects Model (k = 10)</w:t>
            </w: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5A0071" w:rsidRPr="00E65F4F" w:rsidTr="00551D20">
              <w:tc>
                <w:tcPr>
                  <w:tcW w:w="9350" w:type="dxa"/>
                </w:tcPr>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Q(df = 9) = 1469.6102, p-val &lt; .0001</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0.4122  0.0108  38.2728  &lt;.0001  0.3911  0.4333  ***</w:t>
                  </w:r>
                </w:p>
              </w:tc>
            </w:tr>
          </w:tbl>
          <w:p w:rsidR="009E13AE" w:rsidRDefault="009E13AE"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r w:rsidR="009E13AE" w:rsidTr="00551D20">
        <w:tc>
          <w:tcPr>
            <w:tcW w:w="9350" w:type="dxa"/>
            <w:gridSpan w:val="2"/>
          </w:tcPr>
          <w:p w:rsidR="005A0071" w:rsidRPr="00E65F4F" w:rsidRDefault="005A0071" w:rsidP="005A0071">
            <w:pPr>
              <w:spacing w:after="80"/>
              <w:rPr>
                <w:rFonts w:asciiTheme="majorHAnsi" w:hAnsiTheme="majorHAnsi" w:cstheme="majorHAnsi"/>
                <w:b/>
                <w:color w:val="004F8A"/>
                <w:szCs w:val="20"/>
              </w:rPr>
            </w:pPr>
            <w:r w:rsidRPr="00E65F4F">
              <w:rPr>
                <w:rFonts w:asciiTheme="majorHAnsi" w:hAnsiTheme="majorHAnsi" w:cstheme="majorHAnsi"/>
                <w:b/>
                <w:color w:val="004F8A"/>
                <w:szCs w:val="20"/>
              </w:rPr>
              <w:t>Random-Effects Model (k = 10; tau^2 estimator: REML)</w:t>
            </w:r>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5A0071" w:rsidRPr="00E65F4F" w:rsidTr="00551D20">
              <w:tc>
                <w:tcPr>
                  <w:tcW w:w="9350" w:type="dxa"/>
                </w:tcPr>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tau^2 (estimated amount of total heterogeneity): 0.1152 (SE = 0.0549)</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tau (square root of estimated tau^2 value):      0.3395</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I^2 (total heterogeneity / total variability):   99.51%</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H^2 (total variability / sampling variability):  202.85</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Q(df = 9) = 1469.6102, p-val &lt; .0001</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5A0071" w:rsidRPr="00E65F4F" w:rsidRDefault="005A0071" w:rsidP="005A0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0.4109  0.1079  3.8084  0.0001  0.1994  0.6223  ***</w:t>
                  </w:r>
                </w:p>
              </w:tc>
            </w:tr>
          </w:tbl>
          <w:p w:rsidR="009E13AE" w:rsidRDefault="009E13AE"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bl>
    <w:p w:rsidR="002A3455" w:rsidRDefault="00FF1CA9" w:rsidP="002A3455">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Table 11</w:t>
      </w:r>
      <w:r w:rsidR="0080510A">
        <w:rPr>
          <w:rFonts w:asciiTheme="majorHAnsi" w:hAnsiTheme="majorHAnsi" w:cstheme="majorHAnsi"/>
          <w:sz w:val="20"/>
          <w:szCs w:val="20"/>
        </w:rPr>
        <w:t>: H</w:t>
      </w:r>
      <w:r w:rsidR="002A3455">
        <w:rPr>
          <w:rFonts w:asciiTheme="majorHAnsi" w:hAnsiTheme="majorHAnsi" w:cstheme="majorHAnsi"/>
          <w:sz w:val="20"/>
          <w:szCs w:val="20"/>
        </w:rPr>
        <w:t>A Prevalence Temperate</w:t>
      </w:r>
    </w:p>
    <w:p w:rsidR="00F46806" w:rsidRPr="00E65F4F" w:rsidRDefault="00F46806" w:rsidP="006445D8">
      <w:pPr>
        <w:spacing w:after="80" w:line="240" w:lineRule="auto"/>
        <w:jc w:val="both"/>
        <w:rPr>
          <w:rFonts w:asciiTheme="majorHAnsi" w:hAnsiTheme="majorHAnsi" w:cstheme="majorHAnsi"/>
          <w:sz w:val="24"/>
          <w:szCs w:val="24"/>
        </w:rPr>
      </w:pPr>
    </w:p>
    <w:p w:rsidR="00EF3E40" w:rsidRPr="00E65F4F" w:rsidRDefault="00EF3E40" w:rsidP="006445D8">
      <w:pPr>
        <w:spacing w:after="80" w:line="240" w:lineRule="auto"/>
        <w:jc w:val="both"/>
        <w:rPr>
          <w:rFonts w:asciiTheme="majorHAnsi" w:hAnsiTheme="majorHAnsi" w:cstheme="majorHAnsi"/>
          <w:sz w:val="24"/>
          <w:szCs w:val="24"/>
        </w:rPr>
      </w:pPr>
    </w:p>
    <w:p w:rsidR="00EF3E40" w:rsidRPr="00E65F4F" w:rsidRDefault="00EF3E40" w:rsidP="006445D8">
      <w:pPr>
        <w:keepNext/>
        <w:keepLines/>
        <w:spacing w:after="80" w:line="240" w:lineRule="auto"/>
        <w:rPr>
          <w:rFonts w:asciiTheme="majorHAnsi" w:hAnsiTheme="majorHAnsi" w:cstheme="majorHAnsi"/>
          <w:b/>
          <w:color w:val="004F8A"/>
          <w:sz w:val="28"/>
          <w:szCs w:val="28"/>
        </w:rPr>
      </w:pPr>
    </w:p>
    <w:p w:rsidR="00EF3E40" w:rsidRPr="00E65F4F" w:rsidRDefault="00EF3E40" w:rsidP="006445D8">
      <w:pPr>
        <w:spacing w:after="80" w:line="240" w:lineRule="auto"/>
        <w:jc w:val="both"/>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4320"/>
        <w:gridCol w:w="5256"/>
      </w:tblGrid>
      <w:tr w:rsidR="005A0071" w:rsidTr="0080510A">
        <w:trPr>
          <w:trHeight w:val="5390"/>
        </w:trPr>
        <w:tc>
          <w:tcPr>
            <w:tcW w:w="5485" w:type="dxa"/>
          </w:tcPr>
          <w:p w:rsidR="005A0071" w:rsidRDefault="005A0071" w:rsidP="0080510A">
            <w:pPr>
              <w:pStyle w:val="Heading3"/>
              <w:pBdr>
                <w:top w:val="none" w:sz="0" w:space="0" w:color="auto"/>
                <w:left w:val="none" w:sz="0" w:space="0" w:color="auto"/>
                <w:bottom w:val="none" w:sz="0" w:space="0" w:color="auto"/>
                <w:right w:val="none" w:sz="0" w:space="0" w:color="auto"/>
                <w:between w:val="none" w:sz="0" w:space="0" w:color="auto"/>
              </w:pBdr>
              <w:spacing w:before="0" w:after="80"/>
              <w:jc w:val="center"/>
              <w:outlineLvl w:val="2"/>
              <w:rPr>
                <w:rFonts w:asciiTheme="majorHAnsi" w:hAnsiTheme="majorHAnsi" w:cstheme="majorHAnsi"/>
              </w:rPr>
            </w:pPr>
            <w:r w:rsidRPr="00E65F4F">
              <w:rPr>
                <w:rFonts w:asciiTheme="majorHAnsi" w:hAnsiTheme="majorHAnsi" w:cstheme="majorHAnsi"/>
                <w:noProof/>
              </w:rPr>
              <w:lastRenderedPageBreak/>
              <w:drawing>
                <wp:anchor distT="0" distB="0" distL="114300" distR="114300" simplePos="0" relativeHeight="251676672" behindDoc="0" locked="0" layoutInCell="1" hidden="0" allowOverlap="1" wp14:anchorId="106AEA75" wp14:editId="01DAA3E8">
                  <wp:simplePos x="0" y="0"/>
                  <wp:positionH relativeFrom="margin">
                    <wp:posOffset>-50702</wp:posOffset>
                  </wp:positionH>
                  <wp:positionV relativeFrom="paragraph">
                    <wp:posOffset>0</wp:posOffset>
                  </wp:positionV>
                  <wp:extent cx="2623820" cy="2884602"/>
                  <wp:effectExtent l="0" t="0" r="5080" b="0"/>
                  <wp:wrapNone/>
                  <wp:docPr id="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rotWithShape="1">
                          <a:blip r:embed="rId27"/>
                          <a:srcRect t="25042" b="7714"/>
                          <a:stretch/>
                        </pic:blipFill>
                        <pic:spPr bwMode="auto">
                          <a:xfrm>
                            <a:off x="0" y="0"/>
                            <a:ext cx="2623820" cy="28846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865" w:type="dxa"/>
          </w:tcPr>
          <w:p w:rsidR="005A0071" w:rsidRDefault="005A0071" w:rsidP="0080510A">
            <w:pPr>
              <w:pStyle w:val="Heading3"/>
              <w:pBdr>
                <w:top w:val="none" w:sz="0" w:space="0" w:color="auto"/>
                <w:left w:val="none" w:sz="0" w:space="0" w:color="auto"/>
                <w:bottom w:val="none" w:sz="0" w:space="0" w:color="auto"/>
                <w:right w:val="none" w:sz="0" w:space="0" w:color="auto"/>
                <w:between w:val="none" w:sz="0" w:space="0" w:color="auto"/>
              </w:pBdr>
              <w:spacing w:before="0" w:after="80"/>
              <w:jc w:val="center"/>
              <w:outlineLvl w:val="2"/>
              <w:rPr>
                <w:rFonts w:asciiTheme="majorHAnsi" w:hAnsiTheme="majorHAnsi" w:cstheme="majorHAnsi"/>
              </w:rPr>
            </w:pPr>
            <w:r w:rsidRPr="00E65F4F">
              <w:rPr>
                <w:rFonts w:asciiTheme="majorHAnsi" w:hAnsiTheme="majorHAnsi" w:cstheme="majorHAnsi"/>
                <w:noProof/>
                <w:sz w:val="24"/>
                <w:szCs w:val="24"/>
              </w:rPr>
              <w:drawing>
                <wp:inline distT="0" distB="0" distL="0" distR="0" wp14:anchorId="07459B63" wp14:editId="1CCAD8DA">
                  <wp:extent cx="3200400" cy="3318235"/>
                  <wp:effectExtent l="0" t="0" r="0" b="0"/>
                  <wp:docPr id="15"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rotWithShape="1">
                          <a:blip r:embed="rId28"/>
                          <a:srcRect t="9112" b="8433"/>
                          <a:stretch/>
                        </pic:blipFill>
                        <pic:spPr bwMode="auto">
                          <a:xfrm>
                            <a:off x="0" y="0"/>
                            <a:ext cx="3200400" cy="3318235"/>
                          </a:xfrm>
                          <a:prstGeom prst="rect">
                            <a:avLst/>
                          </a:prstGeom>
                          <a:ln>
                            <a:noFill/>
                          </a:ln>
                          <a:extLst>
                            <a:ext uri="{53640926-AAD7-44D8-BBD7-CCE9431645EC}">
                              <a14:shadowObscured xmlns:a14="http://schemas.microsoft.com/office/drawing/2010/main"/>
                            </a:ext>
                          </a:extLst>
                        </pic:spPr>
                      </pic:pic>
                    </a:graphicData>
                  </a:graphic>
                </wp:inline>
              </w:drawing>
            </w:r>
          </w:p>
        </w:tc>
      </w:tr>
      <w:tr w:rsidR="005A0071" w:rsidTr="0080510A">
        <w:trPr>
          <w:trHeight w:val="121"/>
        </w:trPr>
        <w:tc>
          <w:tcPr>
            <w:tcW w:w="5485" w:type="dxa"/>
          </w:tcPr>
          <w:p w:rsidR="005A0071" w:rsidRPr="002A3455" w:rsidRDefault="004F12AB" w:rsidP="002A3455">
            <w:pPr>
              <w:spacing w:after="80"/>
              <w:jc w:val="center"/>
              <w:rPr>
                <w:rFonts w:asciiTheme="majorHAnsi" w:hAnsiTheme="majorHAnsi" w:cstheme="majorHAnsi"/>
                <w:sz w:val="20"/>
                <w:szCs w:val="20"/>
              </w:rPr>
            </w:pPr>
            <w:r>
              <w:rPr>
                <w:rFonts w:asciiTheme="majorHAnsi" w:hAnsiTheme="majorHAnsi" w:cstheme="majorHAnsi"/>
                <w:sz w:val="20"/>
                <w:szCs w:val="20"/>
              </w:rPr>
              <w:t>Figure 15</w:t>
            </w:r>
            <w:r w:rsidR="002A3455" w:rsidRPr="002A3455">
              <w:rPr>
                <w:rFonts w:asciiTheme="majorHAnsi" w:hAnsiTheme="majorHAnsi" w:cstheme="majorHAnsi"/>
                <w:sz w:val="20"/>
                <w:szCs w:val="20"/>
              </w:rPr>
              <w:t>: HA MRSA Prevalence</w:t>
            </w:r>
            <w:r w:rsidR="00DA7392">
              <w:rPr>
                <w:rFonts w:asciiTheme="majorHAnsi" w:hAnsiTheme="majorHAnsi" w:cstheme="majorHAnsi"/>
                <w:sz w:val="20"/>
                <w:szCs w:val="20"/>
              </w:rPr>
              <w:t xml:space="preserve"> </w:t>
            </w:r>
            <w:r w:rsidR="002A3455" w:rsidRPr="002A3455">
              <w:rPr>
                <w:rFonts w:asciiTheme="majorHAnsi" w:hAnsiTheme="majorHAnsi" w:cstheme="majorHAnsi"/>
                <w:sz w:val="20"/>
                <w:szCs w:val="20"/>
              </w:rPr>
              <w:t>Temperate</w:t>
            </w:r>
          </w:p>
        </w:tc>
        <w:tc>
          <w:tcPr>
            <w:tcW w:w="3865" w:type="dxa"/>
          </w:tcPr>
          <w:p w:rsidR="005A0071" w:rsidRPr="002A3455" w:rsidRDefault="004F12AB" w:rsidP="002A3455">
            <w:pPr>
              <w:spacing w:after="80"/>
              <w:jc w:val="center"/>
              <w:rPr>
                <w:rFonts w:asciiTheme="majorHAnsi" w:hAnsiTheme="majorHAnsi" w:cstheme="majorHAnsi"/>
                <w:sz w:val="20"/>
                <w:szCs w:val="20"/>
              </w:rPr>
            </w:pPr>
            <w:r>
              <w:rPr>
                <w:rFonts w:asciiTheme="majorHAnsi" w:hAnsiTheme="majorHAnsi" w:cstheme="majorHAnsi"/>
                <w:sz w:val="20"/>
                <w:szCs w:val="20"/>
              </w:rPr>
              <w:t>Figure 16</w:t>
            </w:r>
            <w:r w:rsidR="00AE0525">
              <w:rPr>
                <w:rFonts w:asciiTheme="majorHAnsi" w:hAnsiTheme="majorHAnsi" w:cstheme="majorHAnsi"/>
                <w:sz w:val="20"/>
                <w:szCs w:val="20"/>
              </w:rPr>
              <w:t>: HA MRSA Prevalence</w:t>
            </w:r>
            <w:r w:rsidR="00DA7392">
              <w:rPr>
                <w:rFonts w:asciiTheme="majorHAnsi" w:hAnsiTheme="majorHAnsi" w:cstheme="majorHAnsi"/>
                <w:sz w:val="20"/>
                <w:szCs w:val="20"/>
              </w:rPr>
              <w:t xml:space="preserve"> </w:t>
            </w:r>
            <w:r w:rsidR="002A3455" w:rsidRPr="002A3455">
              <w:rPr>
                <w:rFonts w:asciiTheme="majorHAnsi" w:hAnsiTheme="majorHAnsi" w:cstheme="majorHAnsi"/>
                <w:sz w:val="20"/>
                <w:szCs w:val="20"/>
              </w:rPr>
              <w:t>Temperate</w:t>
            </w:r>
          </w:p>
        </w:tc>
      </w:tr>
      <w:tr w:rsidR="005A0071" w:rsidTr="00551D20">
        <w:trPr>
          <w:trHeight w:val="1772"/>
        </w:trPr>
        <w:tc>
          <w:tcPr>
            <w:tcW w:w="9350" w:type="dxa"/>
            <w:gridSpan w:val="2"/>
          </w:tcPr>
          <w:p w:rsidR="002A3455" w:rsidRPr="00E65F4F" w:rsidRDefault="002A3455" w:rsidP="002A3455">
            <w:pPr>
              <w:pStyle w:val="Subtitle"/>
              <w:spacing w:after="80" w:line="240" w:lineRule="auto"/>
              <w:rPr>
                <w:rFonts w:asciiTheme="majorHAnsi" w:hAnsiTheme="majorHAnsi" w:cstheme="majorHAnsi"/>
                <w:sz w:val="22"/>
                <w:szCs w:val="20"/>
              </w:rPr>
            </w:pPr>
            <w:r w:rsidRPr="00E65F4F">
              <w:rPr>
                <w:rFonts w:asciiTheme="majorHAnsi" w:hAnsiTheme="majorHAnsi" w:cstheme="majorHAnsi"/>
                <w:sz w:val="22"/>
                <w:szCs w:val="20"/>
              </w:rPr>
              <w:t>Fixed-Effects Model (k = 5)</w:t>
            </w:r>
          </w:p>
          <w:tbl>
            <w:tblPr>
              <w:tblStyle w:val="a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2A3455" w:rsidRPr="00E65F4F" w:rsidTr="00551D20">
              <w:tc>
                <w:tcPr>
                  <w:tcW w:w="9350" w:type="dxa"/>
                </w:tcPr>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Q(df = 4) = 16508.4839, p-val &lt; .0001</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0.2533  0.0030  85.4093  &lt;.0001  0.2475  0.2591  </w:t>
                  </w:r>
                </w:p>
              </w:tc>
            </w:tr>
          </w:tbl>
          <w:p w:rsidR="005A0071" w:rsidRDefault="005A0071"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r w:rsidR="005A0071" w:rsidTr="00551D20">
        <w:tc>
          <w:tcPr>
            <w:tcW w:w="9350" w:type="dxa"/>
            <w:gridSpan w:val="2"/>
          </w:tcPr>
          <w:p w:rsidR="002A3455" w:rsidRPr="00E65F4F" w:rsidRDefault="002A3455" w:rsidP="002A3455">
            <w:pPr>
              <w:pStyle w:val="Subtitle"/>
              <w:spacing w:after="80" w:line="240" w:lineRule="auto"/>
              <w:rPr>
                <w:rFonts w:asciiTheme="majorHAnsi" w:hAnsiTheme="majorHAnsi" w:cstheme="majorHAnsi"/>
                <w:sz w:val="22"/>
                <w:szCs w:val="20"/>
              </w:rPr>
            </w:pPr>
            <w:r w:rsidRPr="00E65F4F">
              <w:rPr>
                <w:rFonts w:asciiTheme="majorHAnsi" w:hAnsiTheme="majorHAnsi" w:cstheme="majorHAnsi"/>
                <w:sz w:val="22"/>
                <w:szCs w:val="20"/>
              </w:rPr>
              <w:t>Random-Effects Model (k = 5; tau^2 estimator: REML)</w:t>
            </w:r>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2A3455" w:rsidRPr="00E65F4F" w:rsidTr="00551D20">
              <w:tc>
                <w:tcPr>
                  <w:tcW w:w="9350" w:type="dxa"/>
                </w:tcPr>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tau^2 (estimated amount of total heterogeneity): 0.0590 (SE = 0.0417)</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tau (square root of estimated tau^2 value):      0.2429</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I^2 (total heterogeneity / total variability):   100.00%</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H^2 (total variability / sampling variability):  1056275.79</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Test for Heterogeneity: </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Q(df = 4) = 16508.4839, p-val &lt; .0001</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Model Results:</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 xml:space="preserve">estimate      se           zval    pval      ci.lb   ci.ub   </w:t>
                  </w:r>
                </w:p>
                <w:p w:rsidR="002A3455" w:rsidRPr="00E65F4F" w:rsidRDefault="002A3455" w:rsidP="002A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ajorHAnsi" w:eastAsia="Calibri" w:hAnsiTheme="majorHAnsi" w:cstheme="majorHAnsi"/>
                      <w:sz w:val="20"/>
                      <w:szCs w:val="20"/>
                    </w:rPr>
                  </w:pPr>
                  <w:r w:rsidRPr="00E65F4F">
                    <w:rPr>
                      <w:rFonts w:asciiTheme="majorHAnsi" w:eastAsia="Calibri" w:hAnsiTheme="majorHAnsi" w:cstheme="majorHAnsi"/>
                      <w:sz w:val="20"/>
                      <w:szCs w:val="20"/>
                    </w:rPr>
                    <w:t>0.2531  0.1087  2.3292  0.0198  0.0401  0.4661</w:t>
                  </w:r>
                </w:p>
              </w:tc>
            </w:tr>
          </w:tbl>
          <w:p w:rsidR="005A0071" w:rsidRDefault="005A0071" w:rsidP="00551D20">
            <w:pPr>
              <w:pStyle w:val="Heading3"/>
              <w:pBdr>
                <w:top w:val="none" w:sz="0" w:space="0" w:color="auto"/>
                <w:left w:val="none" w:sz="0" w:space="0" w:color="auto"/>
                <w:bottom w:val="none" w:sz="0" w:space="0" w:color="auto"/>
                <w:right w:val="none" w:sz="0" w:space="0" w:color="auto"/>
                <w:between w:val="none" w:sz="0" w:space="0" w:color="auto"/>
              </w:pBdr>
              <w:spacing w:before="0" w:after="80"/>
              <w:outlineLvl w:val="2"/>
              <w:rPr>
                <w:rFonts w:asciiTheme="majorHAnsi" w:hAnsiTheme="majorHAnsi" w:cstheme="majorHAnsi"/>
              </w:rPr>
            </w:pPr>
          </w:p>
        </w:tc>
      </w:tr>
    </w:tbl>
    <w:p w:rsidR="002A3455" w:rsidRDefault="00FF1CA9" w:rsidP="002A3455">
      <w:pPr>
        <w:spacing w:after="80" w:line="240" w:lineRule="auto"/>
        <w:jc w:val="center"/>
        <w:rPr>
          <w:rFonts w:asciiTheme="majorHAnsi" w:hAnsiTheme="majorHAnsi" w:cstheme="majorHAnsi"/>
          <w:sz w:val="20"/>
          <w:szCs w:val="20"/>
        </w:rPr>
      </w:pPr>
      <w:r>
        <w:rPr>
          <w:rFonts w:asciiTheme="majorHAnsi" w:hAnsiTheme="majorHAnsi" w:cstheme="majorHAnsi"/>
          <w:sz w:val="20"/>
          <w:szCs w:val="20"/>
        </w:rPr>
        <w:t>Table 12</w:t>
      </w:r>
      <w:r w:rsidR="0080510A">
        <w:rPr>
          <w:rFonts w:asciiTheme="majorHAnsi" w:hAnsiTheme="majorHAnsi" w:cstheme="majorHAnsi"/>
          <w:sz w:val="20"/>
          <w:szCs w:val="20"/>
        </w:rPr>
        <w:t>: H</w:t>
      </w:r>
      <w:r w:rsidR="002A3455">
        <w:rPr>
          <w:rFonts w:asciiTheme="majorHAnsi" w:hAnsiTheme="majorHAnsi" w:cstheme="majorHAnsi"/>
          <w:sz w:val="20"/>
          <w:szCs w:val="20"/>
        </w:rPr>
        <w:t>A</w:t>
      </w:r>
      <w:r w:rsidR="0080510A">
        <w:rPr>
          <w:rFonts w:asciiTheme="majorHAnsi" w:hAnsiTheme="majorHAnsi" w:cstheme="majorHAnsi"/>
          <w:sz w:val="20"/>
          <w:szCs w:val="20"/>
        </w:rPr>
        <w:t xml:space="preserve"> MRSA</w:t>
      </w:r>
      <w:r w:rsidR="002A3455">
        <w:rPr>
          <w:rFonts w:asciiTheme="majorHAnsi" w:hAnsiTheme="majorHAnsi" w:cstheme="majorHAnsi"/>
          <w:sz w:val="20"/>
          <w:szCs w:val="20"/>
        </w:rPr>
        <w:t xml:space="preserve"> Prevalence Temperate</w:t>
      </w:r>
    </w:p>
    <w:p w:rsidR="00DA7392" w:rsidRDefault="00DA7392" w:rsidP="002A3455">
      <w:pPr>
        <w:pStyle w:val="Heading3"/>
        <w:spacing w:before="0" w:after="80"/>
        <w:jc w:val="both"/>
        <w:rPr>
          <w:rFonts w:asciiTheme="majorHAnsi" w:hAnsiTheme="majorHAnsi" w:cstheme="majorHAnsi"/>
        </w:rPr>
      </w:pPr>
    </w:p>
    <w:p w:rsidR="00DA7392" w:rsidRPr="00DA7392" w:rsidRDefault="00DA7392" w:rsidP="00DA7392"/>
    <w:p w:rsidR="004C3856" w:rsidRDefault="004C3856" w:rsidP="002A3455">
      <w:pPr>
        <w:pStyle w:val="Heading3"/>
        <w:spacing w:before="0" w:after="80"/>
        <w:jc w:val="both"/>
        <w:rPr>
          <w:rFonts w:asciiTheme="majorHAnsi" w:hAnsiTheme="majorHAnsi" w:cstheme="majorHAnsi"/>
        </w:rPr>
      </w:pPr>
      <w:r w:rsidRPr="00E65F4F">
        <w:rPr>
          <w:rFonts w:asciiTheme="majorHAnsi" w:hAnsiTheme="majorHAnsi" w:cstheme="majorHAnsi"/>
        </w:rPr>
        <w:lastRenderedPageBreak/>
        <w:t xml:space="preserve">DISCUSSION </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Worldwide</w:t>
      </w:r>
      <w:r w:rsidR="00AE0525">
        <w:rPr>
          <w:rFonts w:asciiTheme="majorHAnsi" w:hAnsiTheme="majorHAnsi" w:cstheme="majorHAnsi"/>
        </w:rPr>
        <w:t>, the</w:t>
      </w:r>
      <w:r w:rsidRPr="00E65F4F">
        <w:rPr>
          <w:rFonts w:asciiTheme="majorHAnsi" w:hAnsiTheme="majorHAnsi" w:cstheme="majorHAnsi"/>
        </w:rPr>
        <w:t xml:space="preserve"> prevalence rate </w:t>
      </w:r>
      <w:r w:rsidR="00AE0525">
        <w:rPr>
          <w:rFonts w:asciiTheme="majorHAnsi" w:hAnsiTheme="majorHAnsi" w:cstheme="majorHAnsi"/>
        </w:rPr>
        <w:t xml:space="preserve">of </w:t>
      </w:r>
      <w:r w:rsidRPr="00E65F4F">
        <w:rPr>
          <w:rFonts w:asciiTheme="majorHAnsi" w:hAnsiTheme="majorHAnsi" w:cstheme="majorHAnsi"/>
        </w:rPr>
        <w:t>decline of MRSA can be divided into 3 main zones: Asia and America (low decline), East Europe (intermediate decline) and West</w:t>
      </w:r>
      <w:r w:rsidR="00AE0525">
        <w:rPr>
          <w:rFonts w:asciiTheme="majorHAnsi" w:hAnsiTheme="majorHAnsi" w:cstheme="majorHAnsi"/>
        </w:rPr>
        <w:t>ern</w:t>
      </w:r>
      <w:r w:rsidRPr="00E65F4F">
        <w:rPr>
          <w:rFonts w:asciiTheme="majorHAnsi" w:hAnsiTheme="majorHAnsi" w:cstheme="majorHAnsi"/>
        </w:rPr>
        <w:t xml:space="preserve"> Europe (high decline)</w:t>
      </w:r>
      <w:r w:rsidR="005D7D19">
        <w:rPr>
          <w:rFonts w:asciiTheme="majorHAnsi" w:hAnsiTheme="majorHAnsi" w:cstheme="majorHAnsi"/>
        </w:rPr>
        <w:t>.</w:t>
      </w:r>
      <w:r w:rsidR="0021412F">
        <w:rPr>
          <w:rFonts w:asciiTheme="majorHAnsi" w:hAnsiTheme="majorHAnsi" w:cstheme="majorHAnsi"/>
          <w:vertAlign w:val="superscript"/>
        </w:rPr>
        <w:t>3,30</w:t>
      </w:r>
      <w:r w:rsidRPr="00E65F4F">
        <w:rPr>
          <w:rFonts w:asciiTheme="majorHAnsi" w:hAnsiTheme="majorHAnsi" w:cstheme="majorHAnsi"/>
        </w:rPr>
        <w:t xml:space="preserve"> The data presented in this study contributes to the economic and climatic analysis of the MRSA infection. Since countries with </w:t>
      </w:r>
      <w:r w:rsidR="00AE0525">
        <w:rPr>
          <w:rFonts w:asciiTheme="majorHAnsi" w:hAnsiTheme="majorHAnsi" w:cstheme="majorHAnsi"/>
        </w:rPr>
        <w:t xml:space="preserve">a </w:t>
      </w:r>
      <w:r w:rsidRPr="00E65F4F">
        <w:rPr>
          <w:rFonts w:asciiTheme="majorHAnsi" w:hAnsiTheme="majorHAnsi" w:cstheme="majorHAnsi"/>
        </w:rPr>
        <w:t xml:space="preserve">warmer climate are more prone to the infection and less likely to contain MRSA, the division of tropical and temperate zones </w:t>
      </w:r>
      <w:r w:rsidR="00AE0525">
        <w:rPr>
          <w:rFonts w:asciiTheme="majorHAnsi" w:hAnsiTheme="majorHAnsi" w:cstheme="majorHAnsi"/>
        </w:rPr>
        <w:t>of</w:t>
      </w:r>
      <w:r w:rsidRPr="00E65F4F">
        <w:rPr>
          <w:rFonts w:asciiTheme="majorHAnsi" w:hAnsiTheme="majorHAnsi" w:cstheme="majorHAnsi"/>
        </w:rPr>
        <w:t xml:space="preserve"> America present a unique insight towards epidemiologic implications of MRSA</w:t>
      </w:r>
      <w:r w:rsidR="005D7D19">
        <w:rPr>
          <w:rFonts w:asciiTheme="majorHAnsi" w:hAnsiTheme="majorHAnsi" w:cstheme="majorHAnsi"/>
        </w:rPr>
        <w:t>.</w:t>
      </w:r>
      <w:r w:rsidR="006176DD" w:rsidRPr="006176DD">
        <w:rPr>
          <w:rFonts w:asciiTheme="majorHAnsi" w:hAnsiTheme="majorHAnsi" w:cstheme="majorHAnsi"/>
          <w:vertAlign w:val="superscript"/>
        </w:rPr>
        <w:t>31</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McBride et al. addressed that humidity promotes hydration of the skin especially through the stratum corneum which in turn promotes microbial growth</w:t>
      </w:r>
      <w:r w:rsidR="005D7D19">
        <w:rPr>
          <w:rFonts w:asciiTheme="majorHAnsi" w:hAnsiTheme="majorHAnsi" w:cstheme="majorHAnsi"/>
        </w:rPr>
        <w:t>.</w:t>
      </w:r>
      <w:r w:rsidR="006176DD">
        <w:rPr>
          <w:rFonts w:asciiTheme="majorHAnsi" w:hAnsiTheme="majorHAnsi" w:cstheme="majorHAnsi"/>
          <w:vertAlign w:val="superscript"/>
        </w:rPr>
        <w:t>32-34</w:t>
      </w:r>
      <w:r w:rsidR="00137956">
        <w:rPr>
          <w:rFonts w:asciiTheme="majorHAnsi" w:hAnsiTheme="majorHAnsi" w:cstheme="majorHAnsi"/>
          <w:vertAlign w:val="superscript"/>
        </w:rPr>
        <w:t xml:space="preserve"> </w:t>
      </w:r>
      <w:r w:rsidRPr="00E65F4F">
        <w:rPr>
          <w:rFonts w:asciiTheme="majorHAnsi" w:hAnsiTheme="majorHAnsi" w:cstheme="majorHAnsi"/>
        </w:rPr>
        <w:t>Since, most tropical countries report high relative humidity and high temperature in comparison to temperate zone</w:t>
      </w:r>
      <w:r w:rsidR="001E4FC6">
        <w:rPr>
          <w:rFonts w:asciiTheme="majorHAnsi" w:hAnsiTheme="majorHAnsi" w:cstheme="majorHAnsi"/>
        </w:rPr>
        <w:t>s</w:t>
      </w:r>
      <w:r w:rsidRPr="00E65F4F">
        <w:rPr>
          <w:rFonts w:asciiTheme="majorHAnsi" w:hAnsiTheme="majorHAnsi" w:cstheme="majorHAnsi"/>
        </w:rPr>
        <w:t xml:space="preserve">, it can be safely assumed that high sweat production and high environmental humidity enhances </w:t>
      </w:r>
      <w:r w:rsidRPr="00E65F4F">
        <w:rPr>
          <w:rFonts w:asciiTheme="majorHAnsi" w:hAnsiTheme="majorHAnsi" w:cstheme="majorHAnsi"/>
          <w:i/>
        </w:rPr>
        <w:t>S. aureus</w:t>
      </w:r>
      <w:r w:rsidRPr="00E65F4F">
        <w:rPr>
          <w:rFonts w:asciiTheme="majorHAnsi" w:hAnsiTheme="majorHAnsi" w:cstheme="majorHAnsi"/>
        </w:rPr>
        <w:t xml:space="preserve"> and MRSA transmission, </w:t>
      </w:r>
      <w:r w:rsidR="009B073C" w:rsidRPr="00E65F4F">
        <w:rPr>
          <w:rFonts w:asciiTheme="majorHAnsi" w:hAnsiTheme="majorHAnsi" w:cstheme="majorHAnsi"/>
        </w:rPr>
        <w:t>colonization</w:t>
      </w:r>
      <w:r w:rsidRPr="00E65F4F">
        <w:rPr>
          <w:rFonts w:asciiTheme="majorHAnsi" w:hAnsiTheme="majorHAnsi" w:cstheme="majorHAnsi"/>
        </w:rPr>
        <w:t xml:space="preserve"> and infection due to promotion of microbial colonies on the intact and non-intact skin as well as peripheral opening</w:t>
      </w:r>
      <w:r w:rsidR="001E4FC6">
        <w:rPr>
          <w:rFonts w:asciiTheme="majorHAnsi" w:hAnsiTheme="majorHAnsi" w:cstheme="majorHAnsi"/>
        </w:rPr>
        <w:t>s</w:t>
      </w:r>
      <w:r w:rsidRPr="00E65F4F">
        <w:rPr>
          <w:rFonts w:asciiTheme="majorHAnsi" w:hAnsiTheme="majorHAnsi" w:cstheme="majorHAnsi"/>
        </w:rPr>
        <w:t xml:space="preserve"> in the body</w:t>
      </w:r>
      <w:r w:rsidR="005D7D19">
        <w:rPr>
          <w:rFonts w:asciiTheme="majorHAnsi" w:hAnsiTheme="majorHAnsi" w:cstheme="majorHAnsi"/>
        </w:rPr>
        <w:t>.</w:t>
      </w:r>
      <w:r w:rsidR="006176DD">
        <w:rPr>
          <w:rFonts w:asciiTheme="majorHAnsi" w:hAnsiTheme="majorHAnsi" w:cstheme="majorHAnsi"/>
          <w:vertAlign w:val="superscript"/>
        </w:rPr>
        <w:t>35</w:t>
      </w:r>
      <w:r w:rsidRPr="00E65F4F">
        <w:rPr>
          <w:rFonts w:asciiTheme="majorHAnsi" w:hAnsiTheme="majorHAnsi" w:cstheme="majorHAnsi"/>
        </w:rPr>
        <w:t xml:space="preserve"> Likewise, increased MRSA transmission in tropical regions of America may reflect a higher frequency of MRSA colonies on the skin, throat, nares and perineum in hot and humid </w:t>
      </w:r>
      <w:r w:rsidRPr="006176DD">
        <w:rPr>
          <w:rFonts w:asciiTheme="majorHAnsi" w:hAnsiTheme="majorHAnsi" w:cstheme="majorHAnsi"/>
        </w:rPr>
        <w:t>conditions</w:t>
      </w:r>
      <w:r w:rsidR="005D7D19">
        <w:rPr>
          <w:rFonts w:asciiTheme="majorHAnsi" w:hAnsiTheme="majorHAnsi" w:cstheme="majorHAnsi"/>
        </w:rPr>
        <w:t>.</w:t>
      </w:r>
      <w:r w:rsidR="006176DD" w:rsidRPr="006176DD">
        <w:rPr>
          <w:rFonts w:asciiTheme="majorHAnsi" w:hAnsiTheme="majorHAnsi" w:cstheme="majorHAnsi"/>
          <w:vertAlign w:val="superscript"/>
        </w:rPr>
        <w:t>34</w:t>
      </w:r>
      <w:r w:rsidRPr="006176DD">
        <w:rPr>
          <w:rFonts w:asciiTheme="majorHAnsi" w:hAnsiTheme="majorHAnsi" w:cstheme="majorHAnsi"/>
          <w:vertAlign w:val="superscript"/>
        </w:rPr>
        <w:t>,</w:t>
      </w:r>
      <w:r w:rsidR="006176DD" w:rsidRPr="006176DD">
        <w:rPr>
          <w:rFonts w:asciiTheme="majorHAnsi" w:hAnsiTheme="majorHAnsi" w:cstheme="majorHAnsi"/>
          <w:vertAlign w:val="superscript"/>
        </w:rPr>
        <w:t>36</w:t>
      </w:r>
      <w:r w:rsidR="00F000C3">
        <w:rPr>
          <w:rFonts w:asciiTheme="majorHAnsi" w:hAnsiTheme="majorHAnsi" w:cstheme="majorHAnsi"/>
          <w:vertAlign w:val="superscript"/>
        </w:rPr>
        <w:t>,</w:t>
      </w:r>
      <w:r w:rsidR="006176DD">
        <w:rPr>
          <w:rFonts w:asciiTheme="majorHAnsi" w:hAnsiTheme="majorHAnsi" w:cstheme="majorHAnsi"/>
          <w:vertAlign w:val="superscript"/>
        </w:rPr>
        <w:t>37</w:t>
      </w:r>
      <w:r w:rsidRPr="001E4FC6">
        <w:rPr>
          <w:rFonts w:asciiTheme="majorHAnsi" w:hAnsiTheme="majorHAnsi" w:cstheme="majorHAnsi"/>
        </w:rPr>
        <w:t xml:space="preserve"> </w:t>
      </w:r>
      <w:r w:rsidRPr="00E65F4F">
        <w:rPr>
          <w:rFonts w:asciiTheme="majorHAnsi" w:hAnsiTheme="majorHAnsi" w:cstheme="majorHAnsi"/>
        </w:rPr>
        <w:t xml:space="preserve">Mermel et al. reported seasonal surge of MRSA infections during warm months of the year and reported that higher CA-MRSA and HA-MRSA prevalence is observed in the second two quarters of the year. They also reported that pediatric patients experience a substantial rise in </w:t>
      </w:r>
      <w:r w:rsidR="001E1B90">
        <w:rPr>
          <w:rFonts w:asciiTheme="majorHAnsi" w:hAnsiTheme="majorHAnsi" w:cstheme="majorHAnsi"/>
        </w:rPr>
        <w:t>prevalence</w:t>
      </w:r>
      <w:r w:rsidRPr="00E65F4F">
        <w:rPr>
          <w:rFonts w:asciiTheme="majorHAnsi" w:hAnsiTheme="majorHAnsi" w:cstheme="majorHAnsi"/>
        </w:rPr>
        <w:t xml:space="preserve"> rates during the warmer seasons</w:t>
      </w:r>
      <w:r w:rsidR="005D7D19">
        <w:rPr>
          <w:rFonts w:asciiTheme="majorHAnsi" w:hAnsiTheme="majorHAnsi" w:cstheme="majorHAnsi"/>
        </w:rPr>
        <w:t>.</w:t>
      </w:r>
      <w:r w:rsidR="006176DD">
        <w:rPr>
          <w:rFonts w:asciiTheme="majorHAnsi" w:hAnsiTheme="majorHAnsi" w:cstheme="majorHAnsi"/>
          <w:vertAlign w:val="superscript"/>
        </w:rPr>
        <w:t>20</w:t>
      </w:r>
      <w:r w:rsidRPr="00E65F4F">
        <w:rPr>
          <w:rFonts w:asciiTheme="majorHAnsi" w:hAnsiTheme="majorHAnsi" w:cstheme="majorHAnsi"/>
        </w:rPr>
        <w:t xml:space="preserve"> Sahoo et al reported that temperature above 33 °C and an average relative humidity range of 55%-78% presents higher </w:t>
      </w:r>
      <w:r w:rsidR="001E1B90">
        <w:rPr>
          <w:rFonts w:asciiTheme="majorHAnsi" w:hAnsiTheme="majorHAnsi" w:cstheme="majorHAnsi"/>
        </w:rPr>
        <w:t>prevalence</w:t>
      </w:r>
      <w:r w:rsidRPr="00E65F4F">
        <w:rPr>
          <w:rFonts w:asciiTheme="majorHAnsi" w:hAnsiTheme="majorHAnsi" w:cstheme="majorHAnsi"/>
        </w:rPr>
        <w:t xml:space="preserve"> rates of </w:t>
      </w:r>
      <w:r w:rsidRPr="00E65F4F">
        <w:rPr>
          <w:rFonts w:asciiTheme="majorHAnsi" w:hAnsiTheme="majorHAnsi" w:cstheme="majorHAnsi"/>
          <w:i/>
        </w:rPr>
        <w:t>S. aureus</w:t>
      </w:r>
      <w:r w:rsidRPr="00E65F4F">
        <w:rPr>
          <w:rFonts w:asciiTheme="majorHAnsi" w:hAnsiTheme="majorHAnsi" w:cstheme="majorHAnsi"/>
        </w:rPr>
        <w:t xml:space="preserve"> and MRSA associated infections. As per</w:t>
      </w:r>
      <w:r w:rsidR="00D86FB3" w:rsidRPr="00E65F4F">
        <w:rPr>
          <w:rFonts w:asciiTheme="majorHAnsi" w:hAnsiTheme="majorHAnsi" w:cstheme="majorHAnsi"/>
        </w:rPr>
        <w:t xml:space="preserve"> the</w:t>
      </w:r>
      <w:r w:rsidRPr="00E65F4F">
        <w:rPr>
          <w:rFonts w:asciiTheme="majorHAnsi" w:hAnsiTheme="majorHAnsi" w:cstheme="majorHAnsi"/>
        </w:rPr>
        <w:t xml:space="preserve"> Koppen climate classifications, tropical countries experience average temperature above 18 °C and average relative humidity (RH) above 60% while temperate climates range between -3 °C and 18 °C with variable RH depending on the season</w:t>
      </w:r>
      <w:r w:rsidR="005D7D19">
        <w:rPr>
          <w:rFonts w:asciiTheme="majorHAnsi" w:hAnsiTheme="majorHAnsi" w:cstheme="majorHAnsi"/>
        </w:rPr>
        <w:t>.</w:t>
      </w:r>
      <w:r w:rsidR="006176DD">
        <w:rPr>
          <w:rFonts w:asciiTheme="majorHAnsi" w:hAnsiTheme="majorHAnsi" w:cstheme="majorHAnsi"/>
          <w:vertAlign w:val="superscript"/>
        </w:rPr>
        <w:t>1</w:t>
      </w:r>
      <w:r w:rsidRPr="00E65F4F">
        <w:rPr>
          <w:rFonts w:asciiTheme="majorHAnsi" w:hAnsiTheme="majorHAnsi" w:cstheme="majorHAnsi"/>
          <w:sz w:val="21"/>
          <w:szCs w:val="21"/>
        </w:rPr>
        <w:t xml:space="preserve"> </w:t>
      </w:r>
      <w:r w:rsidRPr="00E65F4F">
        <w:rPr>
          <w:rFonts w:asciiTheme="majorHAnsi" w:hAnsiTheme="majorHAnsi" w:cstheme="majorHAnsi"/>
        </w:rPr>
        <w:t xml:space="preserve">Therefore, our findings </w:t>
      </w:r>
      <w:r w:rsidR="008529F0">
        <w:rPr>
          <w:rFonts w:asciiTheme="majorHAnsi" w:hAnsiTheme="majorHAnsi" w:cstheme="majorHAnsi"/>
        </w:rPr>
        <w:t>suggest that</w:t>
      </w:r>
      <w:r w:rsidRPr="00E65F4F">
        <w:rPr>
          <w:rFonts w:asciiTheme="majorHAnsi" w:hAnsiTheme="majorHAnsi" w:cstheme="majorHAnsi"/>
        </w:rPr>
        <w:t xml:space="preserve"> the significant difference</w:t>
      </w:r>
      <w:r w:rsidR="008529F0">
        <w:rPr>
          <w:rFonts w:asciiTheme="majorHAnsi" w:hAnsiTheme="majorHAnsi" w:cstheme="majorHAnsi"/>
        </w:rPr>
        <w:t>s</w:t>
      </w:r>
      <w:r w:rsidRPr="00E65F4F">
        <w:rPr>
          <w:rFonts w:asciiTheme="majorHAnsi" w:hAnsiTheme="majorHAnsi" w:cstheme="majorHAnsi"/>
        </w:rPr>
        <w:t xml:space="preserve"> </w:t>
      </w:r>
      <w:r w:rsidR="007D47F0">
        <w:rPr>
          <w:rFonts w:asciiTheme="majorHAnsi" w:hAnsiTheme="majorHAnsi" w:cstheme="majorHAnsi"/>
        </w:rPr>
        <w:t>between the</w:t>
      </w:r>
      <w:r w:rsidR="008529F0">
        <w:rPr>
          <w:rFonts w:asciiTheme="majorHAnsi" w:hAnsiTheme="majorHAnsi" w:cstheme="majorHAnsi"/>
        </w:rPr>
        <w:t xml:space="preserve"> </w:t>
      </w:r>
      <w:r w:rsidRPr="00E65F4F">
        <w:rPr>
          <w:rFonts w:asciiTheme="majorHAnsi" w:hAnsiTheme="majorHAnsi" w:cstheme="majorHAnsi"/>
        </w:rPr>
        <w:t xml:space="preserve">temperate and tropical zones of America may be </w:t>
      </w:r>
      <w:r w:rsidR="007D47F0">
        <w:rPr>
          <w:rFonts w:asciiTheme="majorHAnsi" w:hAnsiTheme="majorHAnsi" w:cstheme="majorHAnsi"/>
        </w:rPr>
        <w:t>correlated</w:t>
      </w:r>
      <w:r w:rsidRPr="00E65F4F">
        <w:rPr>
          <w:rFonts w:asciiTheme="majorHAnsi" w:hAnsiTheme="majorHAnsi" w:cstheme="majorHAnsi"/>
        </w:rPr>
        <w:t xml:space="preserve"> with temperature and relative humidity. These conclusions also assert our climatic and demographic findings in the tropical zone of America where the carriage rate in children was reportedly higher than other age groups. These results are in alignment with Mermel et al who reported three times higher s</w:t>
      </w:r>
      <w:r w:rsidR="007D47F0">
        <w:rPr>
          <w:rFonts w:asciiTheme="majorHAnsi" w:hAnsiTheme="majorHAnsi" w:cstheme="majorHAnsi"/>
        </w:rPr>
        <w:t xml:space="preserve">easonal variation in pediatric </w:t>
      </w:r>
      <w:r w:rsidRPr="00E65F4F">
        <w:rPr>
          <w:rFonts w:asciiTheme="majorHAnsi" w:hAnsiTheme="majorHAnsi" w:cstheme="majorHAnsi"/>
        </w:rPr>
        <w:t>patients during warmer seasons than other times of the year</w:t>
      </w:r>
      <w:r w:rsidR="005D7D19">
        <w:rPr>
          <w:rFonts w:asciiTheme="majorHAnsi" w:hAnsiTheme="majorHAnsi" w:cstheme="majorHAnsi"/>
        </w:rPr>
        <w:t>.</w:t>
      </w:r>
      <w:r w:rsidR="006176DD">
        <w:rPr>
          <w:rFonts w:asciiTheme="majorHAnsi" w:hAnsiTheme="majorHAnsi" w:cstheme="majorHAnsi"/>
          <w:vertAlign w:val="superscript"/>
        </w:rPr>
        <w:t>20</w:t>
      </w:r>
      <w:r w:rsidRPr="00E65F4F">
        <w:rPr>
          <w:rFonts w:asciiTheme="majorHAnsi" w:hAnsiTheme="majorHAnsi" w:cstheme="majorHAnsi"/>
        </w:rPr>
        <w:t xml:space="preserve"> However, researchers have also reported that since the </w:t>
      </w:r>
      <w:r w:rsidR="001E1B90">
        <w:rPr>
          <w:rFonts w:asciiTheme="majorHAnsi" w:hAnsiTheme="majorHAnsi" w:cstheme="majorHAnsi"/>
        </w:rPr>
        <w:t>prevalence</w:t>
      </w:r>
      <w:r w:rsidRPr="00E65F4F">
        <w:rPr>
          <w:rFonts w:asciiTheme="majorHAnsi" w:hAnsiTheme="majorHAnsi" w:cstheme="majorHAnsi"/>
        </w:rPr>
        <w:t xml:space="preserve"> of MRSA infection is seasonal with higher </w:t>
      </w:r>
      <w:r w:rsidRPr="00DA2105">
        <w:rPr>
          <w:rFonts w:asciiTheme="majorHAnsi" w:hAnsiTheme="majorHAnsi" w:cstheme="majorHAnsi"/>
        </w:rPr>
        <w:t>occurrence in 2</w:t>
      </w:r>
      <w:r w:rsidR="005A5E9E" w:rsidRPr="00DA2105">
        <w:rPr>
          <w:rFonts w:asciiTheme="majorHAnsi" w:hAnsiTheme="majorHAnsi" w:cs="Calibri (Headings)"/>
        </w:rPr>
        <w:t>nd</w:t>
      </w:r>
      <w:r w:rsidRPr="00DA2105">
        <w:rPr>
          <w:rFonts w:asciiTheme="majorHAnsi" w:hAnsiTheme="majorHAnsi" w:cstheme="majorHAnsi"/>
        </w:rPr>
        <w:t xml:space="preserve"> and 3</w:t>
      </w:r>
      <w:r w:rsidRPr="00DA2105">
        <w:rPr>
          <w:rFonts w:asciiTheme="majorHAnsi" w:hAnsiTheme="majorHAnsi" w:cs="Calibri (Headings)"/>
        </w:rPr>
        <w:t>rd</w:t>
      </w:r>
      <w:r w:rsidRPr="00DA2105">
        <w:rPr>
          <w:rFonts w:asciiTheme="majorHAnsi" w:hAnsiTheme="majorHAnsi" w:cstheme="majorHAnsi"/>
        </w:rPr>
        <w:t xml:space="preserve"> quarters of the year, it can also create a bias in data analysis </w:t>
      </w:r>
      <w:r w:rsidR="007D47F0">
        <w:rPr>
          <w:rFonts w:asciiTheme="majorHAnsi" w:hAnsiTheme="majorHAnsi" w:cstheme="majorHAnsi"/>
        </w:rPr>
        <w:t>as</w:t>
      </w:r>
      <w:r w:rsidRPr="00DA2105">
        <w:rPr>
          <w:rFonts w:asciiTheme="majorHAnsi" w:hAnsiTheme="majorHAnsi" w:cstheme="majorHAnsi"/>
        </w:rPr>
        <w:t xml:space="preserve"> the studies considered in</w:t>
      </w:r>
      <w:r w:rsidRPr="00E65F4F">
        <w:rPr>
          <w:rFonts w:asciiTheme="majorHAnsi" w:hAnsiTheme="majorHAnsi" w:cstheme="majorHAnsi"/>
        </w:rPr>
        <w:t xml:space="preserve"> this review are conducted at various time frames. Likewise, results obtained in this study may be influenced by a seasonal mismatch in temperate and tropical regions should they be conducted in dissimilar seasons. Since information related to seasonal mismatch is not documented and analyzed in this study, it may generate a bias in overall MRSA prevalence rates and underlying CA-MRSA and HA-MRSA interpretations in these climatic zones</w:t>
      </w:r>
      <w:r w:rsidR="005D7D19">
        <w:rPr>
          <w:rFonts w:asciiTheme="majorHAnsi" w:hAnsiTheme="majorHAnsi" w:cstheme="majorHAnsi"/>
        </w:rPr>
        <w:t>.</w:t>
      </w:r>
      <w:r w:rsidR="004F57A5">
        <w:rPr>
          <w:rFonts w:asciiTheme="majorHAnsi" w:hAnsiTheme="majorHAnsi" w:cstheme="majorHAnsi"/>
          <w:vertAlign w:val="superscript"/>
        </w:rPr>
        <w:t>17,31</w:t>
      </w:r>
    </w:p>
    <w:p w:rsidR="000232A0" w:rsidRPr="00E65F4F" w:rsidRDefault="00A403A5" w:rsidP="006445D8">
      <w:pPr>
        <w:spacing w:after="80" w:line="240" w:lineRule="auto"/>
        <w:jc w:val="both"/>
        <w:rPr>
          <w:rFonts w:asciiTheme="majorHAnsi" w:hAnsiTheme="majorHAnsi" w:cstheme="majorHAnsi"/>
          <w:strike/>
        </w:rPr>
      </w:pPr>
      <w:r w:rsidRPr="00E65F4F">
        <w:rPr>
          <w:rFonts w:asciiTheme="majorHAnsi" w:hAnsiTheme="majorHAnsi" w:cstheme="majorHAnsi"/>
        </w:rPr>
        <w:t>Additional factors contributing towards increased prevalence rate</w:t>
      </w:r>
      <w:r w:rsidRPr="00E65F4F">
        <w:rPr>
          <w:rFonts w:asciiTheme="majorHAnsi" w:hAnsiTheme="majorHAnsi" w:cstheme="majorHAnsi"/>
          <w:b/>
        </w:rPr>
        <w:t>s</w:t>
      </w:r>
      <w:r w:rsidRPr="00E65F4F">
        <w:rPr>
          <w:rFonts w:asciiTheme="majorHAnsi" w:hAnsiTheme="majorHAnsi" w:cstheme="majorHAnsi"/>
        </w:rPr>
        <w:t xml:space="preserve"> of </w:t>
      </w:r>
      <w:r w:rsidRPr="00E65F4F">
        <w:rPr>
          <w:rFonts w:asciiTheme="majorHAnsi" w:hAnsiTheme="majorHAnsi" w:cstheme="majorHAnsi"/>
          <w:i/>
        </w:rPr>
        <w:t>S. aureus</w:t>
      </w:r>
      <w:r w:rsidRPr="00E65F4F">
        <w:rPr>
          <w:rFonts w:asciiTheme="majorHAnsi" w:hAnsiTheme="majorHAnsi" w:cstheme="majorHAnsi"/>
        </w:rPr>
        <w:t xml:space="preserve"> and MRSA are overcrowding, poor hygiene and limited water availability, however, these factors have been studied in accordance with generalized microbial colonization rather than specific MRSA </w:t>
      </w:r>
      <w:r w:rsidR="001E1B90">
        <w:rPr>
          <w:rFonts w:asciiTheme="majorHAnsi" w:hAnsiTheme="majorHAnsi" w:cstheme="majorHAnsi"/>
        </w:rPr>
        <w:t>prevalence</w:t>
      </w:r>
      <w:r w:rsidRPr="00E65F4F">
        <w:rPr>
          <w:rFonts w:asciiTheme="majorHAnsi" w:hAnsiTheme="majorHAnsi" w:cstheme="majorHAnsi"/>
        </w:rPr>
        <w:t>s</w:t>
      </w:r>
      <w:r w:rsidR="004F57A5">
        <w:rPr>
          <w:rFonts w:asciiTheme="majorHAnsi" w:hAnsiTheme="majorHAnsi" w:cstheme="majorHAnsi"/>
          <w:vertAlign w:val="superscript"/>
        </w:rPr>
        <w:t>18</w:t>
      </w:r>
      <w:r w:rsidRPr="00E65F4F">
        <w:rPr>
          <w:rFonts w:asciiTheme="majorHAnsi" w:hAnsiTheme="majorHAnsi" w:cstheme="majorHAnsi"/>
        </w:rPr>
        <w:t>.  Likewise, researchers have also associated that since most tropical countries are essentially developing countries, the prevalence of MRSA is higher in these regions especially in children</w:t>
      </w:r>
      <w:r w:rsidR="005D7D19">
        <w:rPr>
          <w:rFonts w:asciiTheme="majorHAnsi" w:hAnsiTheme="majorHAnsi" w:cstheme="majorHAnsi"/>
        </w:rPr>
        <w:t>.</w:t>
      </w:r>
      <w:r w:rsidR="004F57A5" w:rsidRPr="000321FF">
        <w:rPr>
          <w:rFonts w:asciiTheme="majorHAnsi" w:hAnsiTheme="majorHAnsi" w:cstheme="majorHAnsi"/>
          <w:vertAlign w:val="superscript"/>
        </w:rPr>
        <w:t>3</w:t>
      </w:r>
      <w:r w:rsidR="000321FF">
        <w:rPr>
          <w:rFonts w:asciiTheme="majorHAnsi" w:hAnsiTheme="majorHAnsi" w:cstheme="majorHAnsi"/>
          <w:vertAlign w:val="superscript"/>
        </w:rPr>
        <w:t>6</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Similarly, Sahoo et al. documented a time series analysis of CA-MRSA prevalence in India and reported the significance of climatic as well as socioeconomic factors for increased prevalence rates</w:t>
      </w:r>
      <w:r w:rsidR="005D7D19">
        <w:rPr>
          <w:rFonts w:asciiTheme="majorHAnsi" w:hAnsiTheme="majorHAnsi" w:cstheme="majorHAnsi"/>
        </w:rPr>
        <w:t>.</w:t>
      </w:r>
      <w:r w:rsidR="004F57A5">
        <w:rPr>
          <w:rFonts w:asciiTheme="majorHAnsi" w:hAnsiTheme="majorHAnsi" w:cstheme="majorHAnsi"/>
          <w:vertAlign w:val="superscript"/>
        </w:rPr>
        <w:t>17</w:t>
      </w:r>
      <w:r w:rsidRPr="00E65F4F">
        <w:rPr>
          <w:rFonts w:asciiTheme="majorHAnsi" w:hAnsiTheme="majorHAnsi" w:cstheme="majorHAnsi"/>
        </w:rPr>
        <w:t xml:space="preserve"> Alternatively, several European based studies have reported a decline of MRSA occurrence in the past decade, which indicates the relatively low prevalence of MRSA in the temperate zone around the world</w:t>
      </w:r>
      <w:r w:rsidR="005D7D19">
        <w:rPr>
          <w:rFonts w:asciiTheme="majorHAnsi" w:hAnsiTheme="majorHAnsi" w:cstheme="majorHAnsi"/>
        </w:rPr>
        <w:t>.</w:t>
      </w:r>
      <w:r w:rsidR="004F57A5">
        <w:rPr>
          <w:rFonts w:asciiTheme="majorHAnsi" w:hAnsiTheme="majorHAnsi" w:cstheme="majorHAnsi"/>
          <w:vertAlign w:val="superscript"/>
        </w:rPr>
        <w:t>10,16</w:t>
      </w:r>
      <w:r w:rsidRPr="00E65F4F">
        <w:rPr>
          <w:rFonts w:asciiTheme="majorHAnsi" w:hAnsiTheme="majorHAnsi" w:cstheme="majorHAnsi"/>
        </w:rPr>
        <w:t xml:space="preserve"> Moreover, studies have reported that migration may be considered a non-negligible cause of distribution. These epidemiological studies associate MRSA with a higher influence of CA-MRSA and its isolates, describing emergence of higher CA-MRSA cases in countries with more number of tourists, </w:t>
      </w:r>
      <w:r w:rsidRPr="00E65F4F">
        <w:rPr>
          <w:rFonts w:asciiTheme="majorHAnsi" w:hAnsiTheme="majorHAnsi" w:cstheme="majorHAnsi"/>
        </w:rPr>
        <w:lastRenderedPageBreak/>
        <w:t>refugees and immigrants</w:t>
      </w:r>
      <w:r w:rsidR="005D7D19">
        <w:rPr>
          <w:rFonts w:asciiTheme="majorHAnsi" w:hAnsiTheme="majorHAnsi" w:cstheme="majorHAnsi"/>
        </w:rPr>
        <w:t>.</w:t>
      </w:r>
      <w:r w:rsidR="004F57A5">
        <w:rPr>
          <w:rFonts w:asciiTheme="majorHAnsi" w:hAnsiTheme="majorHAnsi" w:cstheme="majorHAnsi"/>
          <w:vertAlign w:val="superscript"/>
        </w:rPr>
        <w:t>36</w:t>
      </w:r>
      <w:r w:rsidRPr="00E65F4F">
        <w:rPr>
          <w:rFonts w:asciiTheme="majorHAnsi" w:hAnsiTheme="majorHAnsi" w:cstheme="majorHAnsi"/>
        </w:rPr>
        <w:t xml:space="preserve"> However no significant change in prevalence rates is observed with CA-MRSA prevalence rate reported in our studies</w:t>
      </w:r>
      <w:r w:rsidRPr="00E65F4F">
        <w:rPr>
          <w:rFonts w:asciiTheme="majorHAnsi" w:hAnsiTheme="majorHAnsi" w:cstheme="majorHAnsi"/>
          <w:sz w:val="21"/>
          <w:szCs w:val="21"/>
        </w:rPr>
        <w:t xml:space="preserve"> </w:t>
      </w:r>
      <w:r w:rsidRPr="00E65F4F">
        <w:rPr>
          <w:rFonts w:asciiTheme="majorHAnsi" w:hAnsiTheme="majorHAnsi" w:cstheme="majorHAnsi"/>
        </w:rPr>
        <w:t>with 15% (z-value:</w:t>
      </w:r>
      <w:r w:rsidR="00433693" w:rsidRPr="00E65F4F">
        <w:rPr>
          <w:rFonts w:asciiTheme="majorHAnsi" w:hAnsiTheme="majorHAnsi" w:cstheme="majorHAnsi"/>
        </w:rPr>
        <w:t xml:space="preserve"> </w:t>
      </w:r>
      <w:r w:rsidRPr="00E65F4F">
        <w:rPr>
          <w:rFonts w:asciiTheme="majorHAnsi" w:hAnsiTheme="majorHAnsi" w:cstheme="majorHAnsi"/>
        </w:rPr>
        <w:t xml:space="preserve">6.77, p-value &lt; 0.0001) and 27% (z-value:2.61, p-value: 0.0088) for tropical and temperate countries respectively present indications of possible bias towards the implications of migration of healthcare professionals, pediatrics and general population from tropical countries to temperate countries to misjudge the CA-MRSA occurrence in temperate region.  </w:t>
      </w:r>
    </w:p>
    <w:p w:rsidR="00387EA3"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Furthermore, the emergence of vancomycin resistant MRSA presents a threat to control infection in tropical countries where Panton–Valentine leukocidin (PVL) negative isolates are more commonly observed. Researchers have commented towards the nature of site where the infection has transmitted for such influences. Likewise, </w:t>
      </w:r>
      <w:r w:rsidR="00D86FB3" w:rsidRPr="00E65F4F">
        <w:rPr>
          <w:rFonts w:asciiTheme="majorHAnsi" w:hAnsiTheme="majorHAnsi" w:cstheme="majorHAnsi"/>
        </w:rPr>
        <w:t xml:space="preserve">in </w:t>
      </w:r>
      <w:r w:rsidRPr="00E65F4F">
        <w:rPr>
          <w:rFonts w:asciiTheme="majorHAnsi" w:hAnsiTheme="majorHAnsi" w:cstheme="majorHAnsi"/>
        </w:rPr>
        <w:t>tropical places where airborne infections are highly prevalent</w:t>
      </w:r>
      <w:r w:rsidR="00D86FB3" w:rsidRPr="00E65F4F">
        <w:rPr>
          <w:rFonts w:asciiTheme="majorHAnsi" w:hAnsiTheme="majorHAnsi" w:cstheme="majorHAnsi"/>
        </w:rPr>
        <w:t>,</w:t>
      </w:r>
      <w:r w:rsidRPr="00E65F4F">
        <w:rPr>
          <w:rFonts w:asciiTheme="majorHAnsi" w:hAnsiTheme="majorHAnsi" w:cstheme="majorHAnsi"/>
        </w:rPr>
        <w:t xml:space="preserve"> PVL negative strains are difficult to avoid</w:t>
      </w:r>
      <w:r w:rsidR="005D7D19">
        <w:rPr>
          <w:rFonts w:asciiTheme="majorHAnsi" w:hAnsiTheme="majorHAnsi" w:cstheme="majorHAnsi"/>
        </w:rPr>
        <w:t>.</w:t>
      </w:r>
      <w:r w:rsidR="004F57A5">
        <w:rPr>
          <w:rFonts w:asciiTheme="majorHAnsi" w:hAnsiTheme="majorHAnsi" w:cstheme="majorHAnsi"/>
          <w:vertAlign w:val="superscript"/>
        </w:rPr>
        <w:t>31</w:t>
      </w:r>
    </w:p>
    <w:p w:rsidR="004C3856" w:rsidRPr="00E65F4F" w:rsidRDefault="004C3856" w:rsidP="004C3856">
      <w:pPr>
        <w:pStyle w:val="Heading3"/>
        <w:spacing w:before="0" w:after="80"/>
        <w:jc w:val="both"/>
        <w:rPr>
          <w:rFonts w:asciiTheme="majorHAnsi" w:hAnsiTheme="majorHAnsi" w:cstheme="majorHAnsi"/>
        </w:rPr>
      </w:pPr>
      <w:r>
        <w:rPr>
          <w:rFonts w:asciiTheme="majorHAnsi" w:hAnsiTheme="majorHAnsi" w:cstheme="majorHAnsi"/>
        </w:rPr>
        <w:t>Limitations</w:t>
      </w:r>
      <w:r w:rsidRPr="00E65F4F">
        <w:rPr>
          <w:rFonts w:asciiTheme="majorHAnsi" w:hAnsiTheme="majorHAnsi" w:cstheme="majorHAnsi"/>
        </w:rPr>
        <w:t xml:space="preserve"> </w:t>
      </w:r>
    </w:p>
    <w:p w:rsidR="004C3856" w:rsidRPr="00E65F4F" w:rsidRDefault="004C3856" w:rsidP="004C3856">
      <w:pPr>
        <w:spacing w:after="80" w:line="240" w:lineRule="auto"/>
        <w:jc w:val="both"/>
        <w:rPr>
          <w:rFonts w:asciiTheme="majorHAnsi" w:hAnsiTheme="majorHAnsi" w:cstheme="majorHAnsi"/>
        </w:rPr>
      </w:pPr>
      <w:r w:rsidRPr="00E65F4F">
        <w:rPr>
          <w:rFonts w:asciiTheme="majorHAnsi" w:hAnsiTheme="majorHAnsi" w:cstheme="majorHAnsi"/>
        </w:rPr>
        <w:t xml:space="preserve">A major limitation of this review is the limited data obtained from studies assessed for carriage rates of </w:t>
      </w:r>
      <w:r w:rsidRPr="00E65F4F">
        <w:rPr>
          <w:rFonts w:asciiTheme="majorHAnsi" w:hAnsiTheme="majorHAnsi" w:cstheme="majorHAnsi"/>
          <w:i/>
        </w:rPr>
        <w:t>S. aureus</w:t>
      </w:r>
      <w:r w:rsidRPr="00E65F4F">
        <w:rPr>
          <w:rFonts w:asciiTheme="majorHAnsi" w:hAnsiTheme="majorHAnsi" w:cstheme="majorHAnsi"/>
        </w:rPr>
        <w:t xml:space="preserve"> and MRSA. A number of studies included achieved a moderate quality level due to which the search strategy was redefined. A large number of studies could not be included due to pooled data for nasal, fecal and throat carriage within and between the healthcare and community settings. Likewise, low socioeconomic countries of South America, especially in the tropical zone, have shown to contribute higher prevalence rates of </w:t>
      </w:r>
      <w:r w:rsidRPr="00E65F4F">
        <w:rPr>
          <w:rFonts w:asciiTheme="majorHAnsi" w:hAnsiTheme="majorHAnsi" w:cstheme="majorHAnsi"/>
          <w:i/>
        </w:rPr>
        <w:t>S. aureus</w:t>
      </w:r>
      <w:r w:rsidRPr="00E65F4F">
        <w:rPr>
          <w:rFonts w:asciiTheme="majorHAnsi" w:hAnsiTheme="majorHAnsi" w:cstheme="majorHAnsi"/>
        </w:rPr>
        <w:t xml:space="preserve"> and MRSA</w:t>
      </w:r>
      <w:r w:rsidRPr="00E65F4F">
        <w:rPr>
          <w:rFonts w:asciiTheme="majorHAnsi" w:hAnsiTheme="majorHAnsi" w:cstheme="majorHAnsi"/>
          <w:b/>
        </w:rPr>
        <w:t>,</w:t>
      </w:r>
      <w:r w:rsidRPr="00E65F4F">
        <w:rPr>
          <w:rFonts w:asciiTheme="majorHAnsi" w:hAnsiTheme="majorHAnsi" w:cstheme="majorHAnsi"/>
        </w:rPr>
        <w:t xml:space="preserve"> but due to low funding available on reporting through research, several variables are left unchecked. There is a need for generating more sequence base genotyping data on tropical and temperate countries in America and other countries of the world. Also, the fast emergence of American lineage is dependent on multifactorial interactions between host, pathogen and the environment</w:t>
      </w:r>
      <w:r w:rsidR="005D7D19">
        <w:rPr>
          <w:rFonts w:asciiTheme="majorHAnsi" w:hAnsiTheme="majorHAnsi" w:cstheme="majorHAnsi"/>
        </w:rPr>
        <w:t>.</w:t>
      </w:r>
      <w:r>
        <w:rPr>
          <w:rFonts w:asciiTheme="majorHAnsi" w:hAnsiTheme="majorHAnsi" w:cstheme="majorHAnsi"/>
          <w:vertAlign w:val="superscript"/>
        </w:rPr>
        <w:t>30</w:t>
      </w:r>
      <w:r w:rsidRPr="00E65F4F">
        <w:rPr>
          <w:rFonts w:asciiTheme="majorHAnsi" w:hAnsiTheme="majorHAnsi" w:cstheme="majorHAnsi"/>
        </w:rPr>
        <w:t xml:space="preserve"> Thus, regular surveillance of CA and HA-MRSA and related antibiotic sensitivity patterns is necessary for the formulation of definite antibiotic policy across America where MRSA decline is happening at a very low rate compared to Asia and Europe. This investigation may facilitate more prompt and effective action for the prevention and control of MRSA infections in tropical countries of the</w:t>
      </w:r>
      <w:r w:rsidRPr="00E65F4F">
        <w:rPr>
          <w:rFonts w:asciiTheme="majorHAnsi" w:hAnsiTheme="majorHAnsi" w:cstheme="majorHAnsi"/>
          <w:b/>
        </w:rPr>
        <w:t xml:space="preserve"> </w:t>
      </w:r>
      <w:r w:rsidRPr="00E65F4F">
        <w:rPr>
          <w:rFonts w:asciiTheme="majorHAnsi" w:hAnsiTheme="majorHAnsi" w:cstheme="majorHAnsi"/>
        </w:rPr>
        <w:t>America. In particular, the use of MRSA screening based on rapid and reliable diagnosis during inpatient and outpatient admission is crucial.</w:t>
      </w:r>
    </w:p>
    <w:p w:rsidR="000232A0" w:rsidRPr="00E65F4F" w:rsidRDefault="004C3856" w:rsidP="006445D8">
      <w:pPr>
        <w:spacing w:after="80" w:line="240" w:lineRule="auto"/>
        <w:jc w:val="both"/>
        <w:rPr>
          <w:rFonts w:asciiTheme="majorHAnsi" w:hAnsiTheme="majorHAnsi" w:cstheme="majorHAnsi"/>
          <w:b/>
          <w:color w:val="1F497D" w:themeColor="text2"/>
          <w:sz w:val="28"/>
        </w:rPr>
      </w:pPr>
      <w:r>
        <w:rPr>
          <w:rFonts w:asciiTheme="majorHAnsi" w:hAnsiTheme="majorHAnsi" w:cstheme="majorHAnsi"/>
          <w:b/>
          <w:color w:val="1F497D" w:themeColor="text2"/>
          <w:sz w:val="28"/>
        </w:rPr>
        <w:t>Conclusion</w:t>
      </w:r>
    </w:p>
    <w:p w:rsidR="000232A0" w:rsidRPr="00E65F4F"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 xml:space="preserve">This systematic review and </w:t>
      </w:r>
      <w:r w:rsidR="00A703B3">
        <w:rPr>
          <w:rFonts w:asciiTheme="majorHAnsi" w:hAnsiTheme="majorHAnsi" w:cstheme="majorHAnsi"/>
        </w:rPr>
        <w:t>meta analysis</w:t>
      </w:r>
      <w:r w:rsidRPr="00E65F4F">
        <w:rPr>
          <w:rFonts w:asciiTheme="majorHAnsi" w:hAnsiTheme="majorHAnsi" w:cstheme="majorHAnsi"/>
        </w:rPr>
        <w:t xml:space="preserve"> provides insights on the climatic influence of MRSA due to which countries in tropical zone of America are more vulnerable to MRSA transmission and infection. It also discusses MRSA prevalence rate change due to demographic factors and in states that men are more prone to MRSA carriage than woman and so are the elderly population. The fast emergence of American lineage is dependent on multifactorial interactions between host, pathogen and the environment. Thus, regular surveillance of CA and HA-MRSA and related antibiotic sensitivity patterns is necessary for the formulation of definite antibiotic policy across America where MRSA decline is happening at a very low rate compared to Asia and Europe. </w:t>
      </w:r>
    </w:p>
    <w:p w:rsidR="002D31E6" w:rsidRDefault="00A403A5" w:rsidP="006445D8">
      <w:pPr>
        <w:spacing w:after="80" w:line="240" w:lineRule="auto"/>
        <w:jc w:val="both"/>
        <w:rPr>
          <w:rFonts w:asciiTheme="majorHAnsi" w:hAnsiTheme="majorHAnsi" w:cstheme="majorHAnsi"/>
        </w:rPr>
      </w:pPr>
      <w:r w:rsidRPr="00E65F4F">
        <w:rPr>
          <w:rFonts w:asciiTheme="majorHAnsi" w:hAnsiTheme="majorHAnsi" w:cstheme="majorHAnsi"/>
        </w:rPr>
        <w:t>This investigation may facilitate more prompt and effective action for the prevention and control of MRSA infections in tropical countries of the America</w:t>
      </w:r>
      <w:r w:rsidR="00A92CCA">
        <w:rPr>
          <w:rFonts w:asciiTheme="majorHAnsi" w:hAnsiTheme="majorHAnsi" w:cstheme="majorHAnsi"/>
        </w:rPr>
        <w:t>s</w:t>
      </w:r>
      <w:r w:rsidRPr="00E65F4F">
        <w:rPr>
          <w:rFonts w:asciiTheme="majorHAnsi" w:hAnsiTheme="majorHAnsi" w:cstheme="majorHAnsi"/>
        </w:rPr>
        <w:t>. In particular, the use of MRSA screening based on rapid and reliable diagnosis during inpatient and outpatient admission of patients is crucial.</w:t>
      </w:r>
    </w:p>
    <w:p w:rsidR="00C8461E" w:rsidRDefault="00C8461E" w:rsidP="0038352B">
      <w:pPr>
        <w:spacing w:after="80" w:line="240" w:lineRule="auto"/>
        <w:jc w:val="both"/>
        <w:rPr>
          <w:rFonts w:asciiTheme="majorHAnsi" w:hAnsiTheme="majorHAnsi" w:cstheme="majorHAnsi"/>
          <w:b/>
          <w:color w:val="1F497D" w:themeColor="text2"/>
          <w:sz w:val="28"/>
        </w:rPr>
      </w:pPr>
    </w:p>
    <w:p w:rsidR="00C8461E" w:rsidRDefault="00C8461E" w:rsidP="0038352B">
      <w:pPr>
        <w:spacing w:after="80" w:line="240" w:lineRule="auto"/>
        <w:jc w:val="both"/>
        <w:rPr>
          <w:rFonts w:asciiTheme="majorHAnsi" w:hAnsiTheme="majorHAnsi" w:cstheme="majorHAnsi"/>
          <w:b/>
          <w:color w:val="1F497D" w:themeColor="text2"/>
          <w:sz w:val="28"/>
        </w:rPr>
      </w:pPr>
    </w:p>
    <w:p w:rsidR="00C8461E" w:rsidRDefault="00C8461E" w:rsidP="0038352B">
      <w:pPr>
        <w:spacing w:after="80" w:line="240" w:lineRule="auto"/>
        <w:jc w:val="both"/>
        <w:rPr>
          <w:rFonts w:asciiTheme="majorHAnsi" w:hAnsiTheme="majorHAnsi" w:cstheme="majorHAnsi"/>
          <w:b/>
          <w:color w:val="1F497D" w:themeColor="text2"/>
          <w:sz w:val="28"/>
        </w:rPr>
      </w:pPr>
    </w:p>
    <w:p w:rsidR="00C8461E" w:rsidRDefault="00C8461E" w:rsidP="0038352B">
      <w:pPr>
        <w:spacing w:after="80" w:line="240" w:lineRule="auto"/>
        <w:jc w:val="both"/>
        <w:rPr>
          <w:rFonts w:asciiTheme="majorHAnsi" w:hAnsiTheme="majorHAnsi" w:cstheme="majorHAnsi"/>
          <w:b/>
          <w:color w:val="1F497D" w:themeColor="text2"/>
          <w:sz w:val="28"/>
        </w:rPr>
      </w:pPr>
    </w:p>
    <w:p w:rsidR="00C8461E" w:rsidRDefault="00C8461E" w:rsidP="0038352B">
      <w:pPr>
        <w:spacing w:after="80" w:line="240" w:lineRule="auto"/>
        <w:jc w:val="both"/>
        <w:rPr>
          <w:rFonts w:asciiTheme="majorHAnsi" w:hAnsiTheme="majorHAnsi" w:cstheme="majorHAnsi"/>
          <w:b/>
          <w:color w:val="1F497D" w:themeColor="text2"/>
          <w:sz w:val="28"/>
        </w:rPr>
      </w:pPr>
    </w:p>
    <w:p w:rsidR="0038352B" w:rsidRPr="00E65F4F" w:rsidRDefault="0038352B" w:rsidP="00C8461E">
      <w:pPr>
        <w:spacing w:after="80" w:line="240" w:lineRule="auto"/>
        <w:jc w:val="both"/>
        <w:rPr>
          <w:rFonts w:asciiTheme="majorHAnsi" w:hAnsiTheme="majorHAnsi" w:cstheme="majorHAnsi"/>
          <w:b/>
          <w:color w:val="1F497D" w:themeColor="text2"/>
          <w:sz w:val="28"/>
        </w:rPr>
      </w:pPr>
      <w:r>
        <w:rPr>
          <w:rFonts w:asciiTheme="majorHAnsi" w:hAnsiTheme="majorHAnsi" w:cstheme="majorHAnsi"/>
          <w:b/>
          <w:color w:val="1F497D" w:themeColor="text2"/>
          <w:sz w:val="28"/>
        </w:rPr>
        <w:t xml:space="preserve">Future </w:t>
      </w:r>
      <w:r w:rsidR="00F62AED">
        <w:rPr>
          <w:rFonts w:asciiTheme="majorHAnsi" w:hAnsiTheme="majorHAnsi" w:cstheme="majorHAnsi"/>
          <w:b/>
          <w:color w:val="1F497D" w:themeColor="text2"/>
          <w:sz w:val="28"/>
        </w:rPr>
        <w:t>Considerations</w:t>
      </w:r>
    </w:p>
    <w:p w:rsidR="00C8461E" w:rsidRPr="00C8461E" w:rsidRDefault="00A31597" w:rsidP="00C8461E">
      <w:pPr>
        <w:spacing w:after="80" w:line="240" w:lineRule="auto"/>
        <w:jc w:val="both"/>
        <w:rPr>
          <w:rFonts w:asciiTheme="majorHAnsi" w:hAnsiTheme="majorHAnsi" w:cstheme="majorHAnsi"/>
          <w:color w:val="222222"/>
          <w:shd w:val="clear" w:color="auto" w:fill="FFFFFF"/>
        </w:rPr>
      </w:pPr>
      <w:r>
        <w:rPr>
          <w:rFonts w:asciiTheme="majorHAnsi" w:hAnsiTheme="majorHAnsi" w:cstheme="majorHAnsi"/>
          <w:lang w:val="en-IN"/>
        </w:rPr>
        <w:t>Based upon limitations identified during the systematic review and meta analy</w:t>
      </w:r>
      <w:r w:rsidR="0015180E">
        <w:rPr>
          <w:rFonts w:asciiTheme="majorHAnsi" w:hAnsiTheme="majorHAnsi" w:cstheme="majorHAnsi"/>
          <w:lang w:val="en-IN"/>
        </w:rPr>
        <w:t>sis, the authors will be exploring various variables and correlations. As an initial effort, c</w:t>
      </w:r>
      <w:r>
        <w:rPr>
          <w:rFonts w:asciiTheme="majorHAnsi" w:hAnsiTheme="majorHAnsi" w:cstheme="majorHAnsi"/>
          <w:lang w:val="en-IN"/>
        </w:rPr>
        <w:t>hi s</w:t>
      </w:r>
      <w:r w:rsidR="00C8461E" w:rsidRPr="00C8461E">
        <w:rPr>
          <w:rFonts w:asciiTheme="majorHAnsi" w:hAnsiTheme="majorHAnsi" w:cstheme="majorHAnsi"/>
          <w:lang w:val="en-IN"/>
        </w:rPr>
        <w:t>quare tests were performed to check if MRSA prevalence was associated with climate. The analysis revealed a significant association between the climate and MRSA prevalence (</w:t>
      </w:r>
      <w:r w:rsidR="00C8461E" w:rsidRPr="00C8461E">
        <w:rPr>
          <w:rFonts w:asciiTheme="majorHAnsi" w:hAnsiTheme="majorHAnsi" w:cstheme="majorHAnsi"/>
          <w:color w:val="222222"/>
          <w:shd w:val="clear" w:color="auto" w:fill="FFFFFF"/>
        </w:rPr>
        <w:t>χ</w:t>
      </w:r>
      <w:r w:rsidR="00C8461E" w:rsidRPr="00C8461E">
        <w:rPr>
          <w:rFonts w:asciiTheme="majorHAnsi" w:hAnsiTheme="majorHAnsi" w:cstheme="majorHAnsi"/>
          <w:color w:val="222222"/>
          <w:shd w:val="clear" w:color="auto" w:fill="FFFFFF"/>
          <w:vertAlign w:val="superscript"/>
        </w:rPr>
        <w:t xml:space="preserve">2 </w:t>
      </w:r>
      <w:r w:rsidR="00C8461E" w:rsidRPr="00C8461E">
        <w:rPr>
          <w:rFonts w:asciiTheme="majorHAnsi" w:hAnsiTheme="majorHAnsi" w:cstheme="majorHAnsi"/>
          <w:color w:val="222222"/>
          <w:shd w:val="clear" w:color="auto" w:fill="FFFFFF"/>
        </w:rPr>
        <w:t>= 667, df=3, P&lt;0.05)</w:t>
      </w:r>
      <w:r w:rsidR="00C8461E" w:rsidRPr="00C8461E">
        <w:rPr>
          <w:rFonts w:asciiTheme="majorHAnsi" w:hAnsiTheme="majorHAnsi" w:cstheme="majorHAnsi"/>
          <w:lang w:val="en-IN"/>
        </w:rPr>
        <w:t>. Chi-square tests between climate and gender wise MRSA prevalence revealed a significant association between gender of MRSA infected patients and climate (</w:t>
      </w:r>
      <w:r w:rsidR="00C8461E" w:rsidRPr="00C8461E">
        <w:rPr>
          <w:rFonts w:asciiTheme="majorHAnsi" w:hAnsiTheme="majorHAnsi" w:cstheme="majorHAnsi"/>
          <w:color w:val="222222"/>
          <w:shd w:val="clear" w:color="auto" w:fill="FFFFFF"/>
        </w:rPr>
        <w:t>χ</w:t>
      </w:r>
      <w:r w:rsidR="00C8461E" w:rsidRPr="00C8461E">
        <w:rPr>
          <w:rFonts w:asciiTheme="majorHAnsi" w:hAnsiTheme="majorHAnsi" w:cstheme="majorHAnsi"/>
          <w:color w:val="222222"/>
          <w:shd w:val="clear" w:color="auto" w:fill="FFFFFF"/>
          <w:vertAlign w:val="superscript"/>
        </w:rPr>
        <w:t xml:space="preserve">2 </w:t>
      </w:r>
      <w:r w:rsidR="00C8461E" w:rsidRPr="00C8461E">
        <w:rPr>
          <w:rFonts w:asciiTheme="majorHAnsi" w:hAnsiTheme="majorHAnsi" w:cstheme="majorHAnsi"/>
          <w:color w:val="222222"/>
          <w:shd w:val="clear" w:color="auto" w:fill="FFFFFF"/>
        </w:rPr>
        <w:t xml:space="preserve">= 8608, df=1, P&lt;0.05). The chi-square test between climate and age wise MRSA infections revealed a significant association between age of MRSA infected patients and climate </w:t>
      </w:r>
      <w:r w:rsidR="00C8461E" w:rsidRPr="00C8461E">
        <w:rPr>
          <w:rFonts w:asciiTheme="majorHAnsi" w:hAnsiTheme="majorHAnsi" w:cstheme="majorHAnsi"/>
          <w:lang w:val="en-IN"/>
        </w:rPr>
        <w:t>(</w:t>
      </w:r>
      <w:r w:rsidR="00C8461E" w:rsidRPr="00C8461E">
        <w:rPr>
          <w:rFonts w:asciiTheme="majorHAnsi" w:hAnsiTheme="majorHAnsi" w:cstheme="majorHAnsi"/>
          <w:color w:val="222222"/>
          <w:shd w:val="clear" w:color="auto" w:fill="FFFFFF"/>
        </w:rPr>
        <w:t>χ</w:t>
      </w:r>
      <w:r w:rsidR="00C8461E" w:rsidRPr="00C8461E">
        <w:rPr>
          <w:rFonts w:asciiTheme="majorHAnsi" w:hAnsiTheme="majorHAnsi" w:cstheme="majorHAnsi"/>
          <w:color w:val="222222"/>
          <w:shd w:val="clear" w:color="auto" w:fill="FFFFFF"/>
          <w:vertAlign w:val="superscript"/>
        </w:rPr>
        <w:t xml:space="preserve">2 </w:t>
      </w:r>
      <w:r w:rsidR="00C8461E" w:rsidRPr="00C8461E">
        <w:rPr>
          <w:rFonts w:asciiTheme="majorHAnsi" w:hAnsiTheme="majorHAnsi" w:cstheme="majorHAnsi"/>
          <w:color w:val="222222"/>
          <w:shd w:val="clear" w:color="auto" w:fill="FFFFFF"/>
        </w:rPr>
        <w:t>= 11.65, df=2, P&lt;0.05)</w:t>
      </w:r>
      <w:r w:rsidR="0015180E">
        <w:rPr>
          <w:rFonts w:asciiTheme="majorHAnsi" w:hAnsiTheme="majorHAnsi" w:cstheme="majorHAnsi"/>
          <w:color w:val="222222"/>
          <w:shd w:val="clear" w:color="auto" w:fill="FFFFFF"/>
        </w:rPr>
        <w:t xml:space="preserve">, Tables 13 – 15. </w:t>
      </w:r>
    </w:p>
    <w:tbl>
      <w:tblPr>
        <w:tblW w:w="8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364"/>
        <w:gridCol w:w="1880"/>
        <w:gridCol w:w="1063"/>
        <w:gridCol w:w="1063"/>
        <w:gridCol w:w="1179"/>
      </w:tblGrid>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Climate</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S. aureus</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CA MRSA</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HA MRSA</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MRSA Detected</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Total</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Tropical (observed)</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1693</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87</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500</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587</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2867</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Temperate (observed)</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1526908</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539475.1</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325185.9</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968770.5</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3360339.4</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Total</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1528601</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539562.1</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325685.9</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969357.5</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3363206.4</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364"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880"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179"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Climate</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S. aureus</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CA MRSA</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HA MRSA</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MRSA Detected</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Total</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Tropical (Expected)</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1303.072</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459.9553</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277.6343</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826.3388</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(O-E)</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389.9283</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-372.955</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222.3657</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-239.339</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(O-E)2</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152044.1</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139095.6</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49446.52</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57283.05</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(O-E)2/E</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116.6813</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302.4112</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178.0995</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69.32151</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666.51351</w:t>
            </w:r>
          </w:p>
        </w:tc>
      </w:tr>
      <w:tr w:rsidR="00C8461E" w:rsidRPr="00DC5321" w:rsidTr="008F7D11">
        <w:trPr>
          <w:trHeight w:val="25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 </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p>
        </w:tc>
        <w:tc>
          <w:tcPr>
            <w:tcW w:w="1880" w:type="dxa"/>
            <w:shd w:val="clear" w:color="auto" w:fill="auto"/>
            <w:noWrap/>
            <w:vAlign w:val="center"/>
            <w:hideMark/>
          </w:tcPr>
          <w:p w:rsidR="00C8461E" w:rsidRPr="00DC5321" w:rsidRDefault="00C8461E" w:rsidP="002213B8">
            <w:pPr>
              <w:spacing w:after="0" w:line="240" w:lineRule="auto"/>
              <w:jc w:val="center"/>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jc w:val="center"/>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jc w:val="center"/>
              <w:rPr>
                <w:rFonts w:ascii="Times New Roman" w:eastAsia="Times New Roman" w:hAnsi="Times New Roman" w:cs="Times New Roman"/>
                <w:sz w:val="16"/>
                <w:szCs w:val="16"/>
                <w:lang w:eastAsia="en-GB"/>
              </w:rPr>
            </w:pP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Climate</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S. aureus</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CA MRSA</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HA MRSA</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MRSA Detected</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b/>
                <w:bCs/>
                <w:sz w:val="16"/>
                <w:szCs w:val="16"/>
                <w:lang w:eastAsia="en-GB"/>
              </w:rPr>
            </w:pPr>
            <w:r w:rsidRPr="00DC5321">
              <w:rPr>
                <w:rFonts w:eastAsia="Times New Roman"/>
                <w:b/>
                <w:bCs/>
                <w:sz w:val="16"/>
                <w:szCs w:val="16"/>
                <w:lang w:eastAsia="en-GB"/>
              </w:rPr>
              <w:t>Total</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Temperate (Expected)</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1527298</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539102.2</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325408.2</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968531.1</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(O-E)</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-389.928</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372.9553</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-222.366</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239.3388</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(O-E)2</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152044.1</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139095.6</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49446.52</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57283.05</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(O-E)2/E</w:t>
            </w:r>
          </w:p>
        </w:tc>
        <w:tc>
          <w:tcPr>
            <w:tcW w:w="1364"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0.099551</w:t>
            </w:r>
          </w:p>
        </w:tc>
        <w:tc>
          <w:tcPr>
            <w:tcW w:w="1880"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0.258014</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0.151952</w:t>
            </w:r>
          </w:p>
        </w:tc>
        <w:tc>
          <w:tcPr>
            <w:tcW w:w="1063"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0.059144</w:t>
            </w:r>
          </w:p>
        </w:tc>
        <w:tc>
          <w:tcPr>
            <w:tcW w:w="1179" w:type="dxa"/>
            <w:shd w:val="clear" w:color="auto" w:fill="auto"/>
            <w:noWrap/>
            <w:vAlign w:val="center"/>
            <w:hideMark/>
          </w:tcPr>
          <w:p w:rsidR="00C8461E" w:rsidRPr="00DC5321" w:rsidRDefault="00C8461E" w:rsidP="002213B8">
            <w:pPr>
              <w:spacing w:after="0" w:line="240" w:lineRule="auto"/>
              <w:jc w:val="center"/>
              <w:rPr>
                <w:rFonts w:eastAsia="Times New Roman"/>
                <w:sz w:val="16"/>
                <w:szCs w:val="16"/>
                <w:lang w:eastAsia="en-GB"/>
              </w:rPr>
            </w:pPr>
            <w:r w:rsidRPr="00DC5321">
              <w:rPr>
                <w:rFonts w:eastAsia="Times New Roman"/>
                <w:sz w:val="16"/>
                <w:szCs w:val="16"/>
                <w:lang w:eastAsia="en-GB"/>
              </w:rPr>
              <w:t>0.5686611</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 </w:t>
            </w:r>
          </w:p>
        </w:tc>
        <w:tc>
          <w:tcPr>
            <w:tcW w:w="1364"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p>
        </w:tc>
        <w:tc>
          <w:tcPr>
            <w:tcW w:w="1880"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179"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 </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 </w:t>
            </w:r>
          </w:p>
        </w:tc>
        <w:tc>
          <w:tcPr>
            <w:tcW w:w="1364"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p>
        </w:tc>
        <w:tc>
          <w:tcPr>
            <w:tcW w:w="1880"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Chi</w:t>
            </w:r>
          </w:p>
        </w:tc>
        <w:tc>
          <w:tcPr>
            <w:tcW w:w="1179" w:type="dxa"/>
            <w:shd w:val="clear" w:color="auto" w:fill="auto"/>
            <w:noWrap/>
            <w:vAlign w:val="center"/>
            <w:hideMark/>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667.08217</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 </w:t>
            </w:r>
          </w:p>
        </w:tc>
        <w:tc>
          <w:tcPr>
            <w:tcW w:w="1364"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p>
        </w:tc>
        <w:tc>
          <w:tcPr>
            <w:tcW w:w="1880"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rPr>
                <w:rFonts w:ascii="Times New Roman" w:eastAsia="Times New Roman" w:hAnsi="Times New Roman" w:cs="Times New Roman"/>
                <w:sz w:val="16"/>
                <w:szCs w:val="16"/>
                <w:lang w:eastAsia="en-GB"/>
              </w:rPr>
            </w:pPr>
          </w:p>
        </w:tc>
        <w:tc>
          <w:tcPr>
            <w:tcW w:w="1063" w:type="dxa"/>
            <w:shd w:val="clear" w:color="auto" w:fill="auto"/>
            <w:noWrap/>
            <w:vAlign w:val="center"/>
            <w:hideMark/>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 xml:space="preserve">DF </w:t>
            </w:r>
          </w:p>
        </w:tc>
        <w:tc>
          <w:tcPr>
            <w:tcW w:w="1179" w:type="dxa"/>
            <w:shd w:val="clear" w:color="auto" w:fill="auto"/>
            <w:noWrap/>
            <w:vAlign w:val="center"/>
            <w:hideMark/>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3</w:t>
            </w:r>
          </w:p>
        </w:tc>
      </w:tr>
      <w:tr w:rsidR="00C8461E" w:rsidRPr="00DC5321" w:rsidTr="008F7D11">
        <w:trPr>
          <w:trHeight w:val="247"/>
          <w:jc w:val="center"/>
        </w:trPr>
        <w:tc>
          <w:tcPr>
            <w:tcW w:w="181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 </w:t>
            </w:r>
          </w:p>
        </w:tc>
        <w:tc>
          <w:tcPr>
            <w:tcW w:w="1364"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 </w:t>
            </w:r>
          </w:p>
        </w:tc>
        <w:tc>
          <w:tcPr>
            <w:tcW w:w="1880"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 </w:t>
            </w:r>
          </w:p>
        </w:tc>
        <w:tc>
          <w:tcPr>
            <w:tcW w:w="1063" w:type="dxa"/>
            <w:shd w:val="clear" w:color="auto" w:fill="auto"/>
            <w:noWrap/>
            <w:vAlign w:val="center"/>
            <w:hideMark/>
          </w:tcPr>
          <w:p w:rsidR="00C8461E" w:rsidRPr="00DC5321" w:rsidRDefault="00C8461E" w:rsidP="002213B8">
            <w:pPr>
              <w:spacing w:after="0" w:line="240" w:lineRule="auto"/>
              <w:rPr>
                <w:rFonts w:eastAsia="Times New Roman"/>
                <w:sz w:val="16"/>
                <w:szCs w:val="16"/>
                <w:lang w:eastAsia="en-GB"/>
              </w:rPr>
            </w:pPr>
            <w:r w:rsidRPr="00DC5321">
              <w:rPr>
                <w:rFonts w:eastAsia="Times New Roman"/>
                <w:sz w:val="16"/>
                <w:szCs w:val="16"/>
                <w:lang w:eastAsia="en-GB"/>
              </w:rPr>
              <w:t> </w:t>
            </w:r>
          </w:p>
        </w:tc>
        <w:tc>
          <w:tcPr>
            <w:tcW w:w="1063" w:type="dxa"/>
            <w:shd w:val="clear" w:color="auto" w:fill="auto"/>
            <w:noWrap/>
            <w:vAlign w:val="center"/>
            <w:hideMark/>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 xml:space="preserve">Crit </w:t>
            </w:r>
          </w:p>
        </w:tc>
        <w:tc>
          <w:tcPr>
            <w:tcW w:w="1179" w:type="dxa"/>
            <w:shd w:val="clear" w:color="auto" w:fill="auto"/>
            <w:noWrap/>
            <w:vAlign w:val="center"/>
            <w:hideMark/>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7.815</w:t>
            </w:r>
          </w:p>
        </w:tc>
      </w:tr>
      <w:tr w:rsidR="00C8461E" w:rsidRPr="00DC5321" w:rsidTr="008F7D11">
        <w:trPr>
          <w:trHeight w:val="247"/>
          <w:jc w:val="center"/>
        </w:trPr>
        <w:tc>
          <w:tcPr>
            <w:tcW w:w="1813" w:type="dxa"/>
            <w:shd w:val="clear" w:color="auto" w:fill="auto"/>
            <w:noWrap/>
            <w:vAlign w:val="center"/>
          </w:tcPr>
          <w:p w:rsidR="00C8461E" w:rsidRPr="00DC5321" w:rsidRDefault="00C8461E" w:rsidP="002213B8">
            <w:pPr>
              <w:spacing w:after="0" w:line="240" w:lineRule="auto"/>
              <w:rPr>
                <w:rFonts w:eastAsia="Times New Roman"/>
                <w:sz w:val="16"/>
                <w:szCs w:val="16"/>
                <w:lang w:eastAsia="en-GB"/>
              </w:rPr>
            </w:pPr>
          </w:p>
        </w:tc>
        <w:tc>
          <w:tcPr>
            <w:tcW w:w="1364" w:type="dxa"/>
            <w:shd w:val="clear" w:color="auto" w:fill="auto"/>
            <w:noWrap/>
            <w:vAlign w:val="center"/>
          </w:tcPr>
          <w:p w:rsidR="00C8461E" w:rsidRPr="00DC5321" w:rsidRDefault="00C8461E" w:rsidP="002213B8">
            <w:pPr>
              <w:spacing w:after="0" w:line="240" w:lineRule="auto"/>
              <w:rPr>
                <w:rFonts w:eastAsia="Times New Roman"/>
                <w:sz w:val="16"/>
                <w:szCs w:val="16"/>
                <w:lang w:eastAsia="en-GB"/>
              </w:rPr>
            </w:pPr>
          </w:p>
        </w:tc>
        <w:tc>
          <w:tcPr>
            <w:tcW w:w="1880" w:type="dxa"/>
            <w:shd w:val="clear" w:color="auto" w:fill="auto"/>
            <w:noWrap/>
            <w:vAlign w:val="center"/>
          </w:tcPr>
          <w:p w:rsidR="00C8461E" w:rsidRPr="00DC5321" w:rsidRDefault="00C8461E" w:rsidP="002213B8">
            <w:pPr>
              <w:spacing w:after="0" w:line="240" w:lineRule="auto"/>
              <w:rPr>
                <w:rFonts w:eastAsia="Times New Roman"/>
                <w:sz w:val="16"/>
                <w:szCs w:val="16"/>
                <w:lang w:eastAsia="en-GB"/>
              </w:rPr>
            </w:pPr>
          </w:p>
        </w:tc>
        <w:tc>
          <w:tcPr>
            <w:tcW w:w="1063" w:type="dxa"/>
            <w:shd w:val="clear" w:color="auto" w:fill="auto"/>
            <w:noWrap/>
            <w:vAlign w:val="center"/>
          </w:tcPr>
          <w:p w:rsidR="00C8461E" w:rsidRPr="00DC5321" w:rsidRDefault="00C8461E" w:rsidP="002213B8">
            <w:pPr>
              <w:spacing w:after="0" w:line="240" w:lineRule="auto"/>
              <w:rPr>
                <w:rFonts w:eastAsia="Times New Roman"/>
                <w:sz w:val="16"/>
                <w:szCs w:val="16"/>
                <w:lang w:eastAsia="en-GB"/>
              </w:rPr>
            </w:pPr>
          </w:p>
        </w:tc>
        <w:tc>
          <w:tcPr>
            <w:tcW w:w="1063" w:type="dxa"/>
            <w:shd w:val="clear" w:color="auto" w:fill="auto"/>
            <w:noWrap/>
            <w:vAlign w:val="center"/>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P</w:t>
            </w:r>
          </w:p>
        </w:tc>
        <w:tc>
          <w:tcPr>
            <w:tcW w:w="1179" w:type="dxa"/>
            <w:shd w:val="clear" w:color="auto" w:fill="auto"/>
            <w:noWrap/>
            <w:vAlign w:val="center"/>
          </w:tcPr>
          <w:p w:rsidR="00C8461E" w:rsidRPr="00DC5321" w:rsidRDefault="00C8461E" w:rsidP="002213B8">
            <w:pPr>
              <w:spacing w:after="0" w:line="240" w:lineRule="auto"/>
              <w:rPr>
                <w:rFonts w:eastAsia="Times New Roman"/>
                <w:b/>
                <w:bCs/>
                <w:sz w:val="16"/>
                <w:szCs w:val="16"/>
                <w:lang w:eastAsia="en-GB"/>
              </w:rPr>
            </w:pPr>
            <w:r w:rsidRPr="00DC5321">
              <w:rPr>
                <w:rFonts w:eastAsia="Times New Roman"/>
                <w:b/>
                <w:bCs/>
                <w:sz w:val="16"/>
                <w:szCs w:val="16"/>
                <w:lang w:eastAsia="en-GB"/>
              </w:rPr>
              <w:t>&lt;0.05</w:t>
            </w:r>
          </w:p>
        </w:tc>
      </w:tr>
    </w:tbl>
    <w:p w:rsidR="002A4934" w:rsidRDefault="00C8461E" w:rsidP="00C8461E">
      <w:pPr>
        <w:spacing w:after="80" w:line="240" w:lineRule="auto"/>
        <w:jc w:val="center"/>
        <w:rPr>
          <w:b/>
          <w:bCs/>
          <w:sz w:val="20"/>
          <w:lang w:val="en-IN"/>
        </w:rPr>
      </w:pPr>
      <w:r w:rsidRPr="00C8461E">
        <w:rPr>
          <w:b/>
          <w:bCs/>
          <w:sz w:val="20"/>
          <w:lang w:val="en-IN"/>
        </w:rPr>
        <w:t xml:space="preserve">Table 13: </w:t>
      </w:r>
      <w:r w:rsidR="00716551">
        <w:rPr>
          <w:b/>
          <w:bCs/>
          <w:sz w:val="20"/>
          <w:lang w:val="en-IN"/>
        </w:rPr>
        <w:t>Chi Square T</w:t>
      </w:r>
      <w:r w:rsidRPr="00C8461E">
        <w:rPr>
          <w:b/>
          <w:bCs/>
          <w:sz w:val="20"/>
          <w:lang w:val="en-IN"/>
        </w:rPr>
        <w:t>est Between Climate and S.aureus / MRSA Prevalence</w:t>
      </w:r>
    </w:p>
    <w:p w:rsidR="00117207" w:rsidRDefault="00117207"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716551" w:rsidRDefault="00716551" w:rsidP="00716551">
      <w:pPr>
        <w:spacing w:after="80" w:line="240" w:lineRule="auto"/>
        <w:rPr>
          <w:rFonts w:asciiTheme="majorHAnsi" w:hAnsiTheme="majorHAnsi" w:cstheme="majorHAnsi"/>
          <w:sz w:val="20"/>
        </w:rPr>
      </w:pPr>
    </w:p>
    <w:p w:rsidR="00117207" w:rsidRPr="00C8461E" w:rsidRDefault="00117207" w:rsidP="00C8461E">
      <w:pPr>
        <w:spacing w:after="80" w:line="240" w:lineRule="auto"/>
        <w:jc w:val="center"/>
        <w:rPr>
          <w:rFonts w:asciiTheme="majorHAnsi" w:hAnsiTheme="majorHAnsi" w:cstheme="majorHAnsi"/>
          <w:sz w:val="20"/>
        </w:rPr>
      </w:pPr>
    </w:p>
    <w:tbl>
      <w:tblPr>
        <w:tblW w:w="4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932"/>
        <w:gridCol w:w="900"/>
        <w:gridCol w:w="990"/>
      </w:tblGrid>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Climate</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Male</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Female</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Total</w:t>
            </w: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Tropical (observed)</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189</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113</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302</w:t>
            </w: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Temperate (observed)</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6546</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4925</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11471</w:t>
            </w: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Total</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6735</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5038</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11773</w:t>
            </w: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Climate</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Male</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Female</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Total</w:t>
            </w: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Tropical (Expected)</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5.74132</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4.294695</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(O-E)</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183.2587</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108.7053</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(O-E)2</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33583.74</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11816.84</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(O-E)2/E</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5849.481</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2751.498</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8600.979</w:t>
            </w:r>
          </w:p>
        </w:tc>
      </w:tr>
      <w:tr w:rsidR="00117207" w:rsidRPr="00117207" w:rsidTr="008F7D11">
        <w:trPr>
          <w:trHeight w:val="388"/>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 </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Climate</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Male</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Female</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Total</w:t>
            </w: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Temperate (Expected)</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6729.259</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5033.705</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(O-E)</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-183.259</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-108.705</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(O-E)2</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33583.74</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11816.84</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(O-E)2/E</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4.990705</w:t>
            </w: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2.347544</w:t>
            </w: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7.338249</w:t>
            </w: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 </w:t>
            </w:r>
          </w:p>
        </w:tc>
        <w:tc>
          <w:tcPr>
            <w:tcW w:w="932"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c>
          <w:tcPr>
            <w:tcW w:w="90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c>
          <w:tcPr>
            <w:tcW w:w="990" w:type="dxa"/>
            <w:shd w:val="clear" w:color="auto" w:fill="auto"/>
            <w:noWrap/>
            <w:vAlign w:val="center"/>
            <w:hideMark/>
          </w:tcPr>
          <w:p w:rsidR="00117207" w:rsidRPr="00117207" w:rsidRDefault="00117207" w:rsidP="008F7D11">
            <w:pPr>
              <w:spacing w:after="0" w:line="240" w:lineRule="auto"/>
              <w:jc w:val="center"/>
              <w:rPr>
                <w:rFonts w:asciiTheme="majorHAnsi" w:eastAsia="Times New Roman" w:hAnsiTheme="majorHAnsi" w:cstheme="majorHAnsi"/>
                <w:sz w:val="16"/>
                <w:szCs w:val="16"/>
                <w:lang w:eastAsia="en-GB"/>
              </w:rPr>
            </w:pP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 </w:t>
            </w:r>
          </w:p>
        </w:tc>
        <w:tc>
          <w:tcPr>
            <w:tcW w:w="932"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p>
        </w:tc>
        <w:tc>
          <w:tcPr>
            <w:tcW w:w="900"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Chi</w:t>
            </w:r>
          </w:p>
        </w:tc>
        <w:tc>
          <w:tcPr>
            <w:tcW w:w="990"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8608.317</w:t>
            </w: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 </w:t>
            </w:r>
          </w:p>
        </w:tc>
        <w:tc>
          <w:tcPr>
            <w:tcW w:w="932"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p>
        </w:tc>
        <w:tc>
          <w:tcPr>
            <w:tcW w:w="900"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 xml:space="preserve">DF </w:t>
            </w:r>
          </w:p>
        </w:tc>
        <w:tc>
          <w:tcPr>
            <w:tcW w:w="990"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1</w:t>
            </w:r>
          </w:p>
        </w:tc>
      </w:tr>
      <w:tr w:rsidR="00117207" w:rsidRPr="00117207" w:rsidTr="008F7D11">
        <w:trPr>
          <w:trHeight w:val="372"/>
          <w:jc w:val="center"/>
        </w:trPr>
        <w:tc>
          <w:tcPr>
            <w:tcW w:w="1673"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 </w:t>
            </w:r>
          </w:p>
        </w:tc>
        <w:tc>
          <w:tcPr>
            <w:tcW w:w="932"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r w:rsidRPr="00117207">
              <w:rPr>
                <w:rFonts w:asciiTheme="majorHAnsi" w:eastAsia="Times New Roman" w:hAnsiTheme="majorHAnsi" w:cstheme="majorHAnsi"/>
                <w:sz w:val="16"/>
                <w:szCs w:val="16"/>
                <w:lang w:eastAsia="en-GB"/>
              </w:rPr>
              <w:t> </w:t>
            </w:r>
          </w:p>
        </w:tc>
        <w:tc>
          <w:tcPr>
            <w:tcW w:w="900"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crit</w:t>
            </w:r>
          </w:p>
        </w:tc>
        <w:tc>
          <w:tcPr>
            <w:tcW w:w="990" w:type="dxa"/>
            <w:shd w:val="clear" w:color="auto" w:fill="auto"/>
            <w:noWrap/>
            <w:vAlign w:val="center"/>
            <w:hideMark/>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3.841</w:t>
            </w:r>
          </w:p>
        </w:tc>
      </w:tr>
      <w:tr w:rsidR="00117207" w:rsidRPr="00117207" w:rsidTr="008F7D11">
        <w:trPr>
          <w:trHeight w:val="372"/>
          <w:jc w:val="center"/>
        </w:trPr>
        <w:tc>
          <w:tcPr>
            <w:tcW w:w="1673" w:type="dxa"/>
            <w:shd w:val="clear" w:color="auto" w:fill="auto"/>
            <w:noWrap/>
            <w:vAlign w:val="center"/>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p>
        </w:tc>
        <w:tc>
          <w:tcPr>
            <w:tcW w:w="932" w:type="dxa"/>
            <w:shd w:val="clear" w:color="auto" w:fill="auto"/>
            <w:noWrap/>
            <w:vAlign w:val="center"/>
          </w:tcPr>
          <w:p w:rsidR="00117207" w:rsidRPr="00117207" w:rsidRDefault="00117207" w:rsidP="008F7D11">
            <w:pPr>
              <w:spacing w:after="0" w:line="240" w:lineRule="auto"/>
              <w:rPr>
                <w:rFonts w:asciiTheme="majorHAnsi" w:eastAsia="Times New Roman" w:hAnsiTheme="majorHAnsi" w:cstheme="majorHAnsi"/>
                <w:sz w:val="16"/>
                <w:szCs w:val="16"/>
                <w:lang w:eastAsia="en-GB"/>
              </w:rPr>
            </w:pPr>
          </w:p>
        </w:tc>
        <w:tc>
          <w:tcPr>
            <w:tcW w:w="900" w:type="dxa"/>
            <w:shd w:val="clear" w:color="auto" w:fill="auto"/>
            <w:noWrap/>
            <w:vAlign w:val="center"/>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P</w:t>
            </w:r>
          </w:p>
        </w:tc>
        <w:tc>
          <w:tcPr>
            <w:tcW w:w="990" w:type="dxa"/>
            <w:shd w:val="clear" w:color="auto" w:fill="auto"/>
            <w:noWrap/>
            <w:vAlign w:val="center"/>
          </w:tcPr>
          <w:p w:rsidR="00117207" w:rsidRPr="00117207" w:rsidRDefault="00117207" w:rsidP="008F7D11">
            <w:pPr>
              <w:spacing w:after="0" w:line="240" w:lineRule="auto"/>
              <w:rPr>
                <w:rFonts w:asciiTheme="majorHAnsi" w:eastAsia="Times New Roman" w:hAnsiTheme="majorHAnsi" w:cstheme="majorHAnsi"/>
                <w:b/>
                <w:bCs/>
                <w:sz w:val="16"/>
                <w:szCs w:val="16"/>
                <w:lang w:eastAsia="en-GB"/>
              </w:rPr>
            </w:pPr>
            <w:r w:rsidRPr="00117207">
              <w:rPr>
                <w:rFonts w:asciiTheme="majorHAnsi" w:eastAsia="Times New Roman" w:hAnsiTheme="majorHAnsi" w:cstheme="majorHAnsi"/>
                <w:b/>
                <w:bCs/>
                <w:sz w:val="16"/>
                <w:szCs w:val="16"/>
                <w:lang w:eastAsia="en-GB"/>
              </w:rPr>
              <w:t>&lt;0.05</w:t>
            </w:r>
          </w:p>
        </w:tc>
      </w:tr>
    </w:tbl>
    <w:p w:rsidR="002D31E6" w:rsidRDefault="00716551" w:rsidP="006337C1">
      <w:pPr>
        <w:spacing w:after="80" w:line="240" w:lineRule="auto"/>
        <w:jc w:val="center"/>
        <w:rPr>
          <w:b/>
          <w:bCs/>
          <w:sz w:val="20"/>
          <w:lang w:val="en-IN"/>
        </w:rPr>
      </w:pPr>
      <w:r>
        <w:rPr>
          <w:b/>
          <w:bCs/>
          <w:sz w:val="20"/>
          <w:lang w:val="en-IN"/>
        </w:rPr>
        <w:t>Table 14</w:t>
      </w:r>
      <w:r w:rsidRPr="00C8461E">
        <w:rPr>
          <w:b/>
          <w:bCs/>
          <w:sz w:val="20"/>
          <w:lang w:val="en-IN"/>
        </w:rPr>
        <w:t xml:space="preserve">: </w:t>
      </w:r>
      <w:r>
        <w:rPr>
          <w:b/>
          <w:bCs/>
          <w:sz w:val="20"/>
          <w:lang w:val="en-IN"/>
        </w:rPr>
        <w:t>Chi Square T</w:t>
      </w:r>
      <w:r w:rsidRPr="00C8461E">
        <w:rPr>
          <w:b/>
          <w:bCs/>
          <w:sz w:val="20"/>
          <w:lang w:val="en-IN"/>
        </w:rPr>
        <w:t xml:space="preserve">est Between Climate and </w:t>
      </w:r>
      <w:r>
        <w:rPr>
          <w:b/>
          <w:bCs/>
          <w:sz w:val="20"/>
          <w:lang w:val="en-IN"/>
        </w:rPr>
        <w:t>Gender</w:t>
      </w:r>
      <w:r w:rsidR="006337C1">
        <w:rPr>
          <w:b/>
          <w:bCs/>
          <w:sz w:val="20"/>
          <w:lang w:val="en-IN"/>
        </w:rPr>
        <w:t xml:space="preserve"> Wise MRSA</w:t>
      </w:r>
      <w:r w:rsidRPr="00C8461E">
        <w:rPr>
          <w:b/>
          <w:bCs/>
          <w:sz w:val="20"/>
          <w:lang w:val="en-IN"/>
        </w:rPr>
        <w:t xml:space="preserve"> Prevalence</w:t>
      </w: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Default="006337C1" w:rsidP="006337C1">
      <w:pPr>
        <w:spacing w:after="80" w:line="240" w:lineRule="auto"/>
        <w:jc w:val="center"/>
        <w:rPr>
          <w:b/>
          <w:bCs/>
          <w:sz w:val="20"/>
          <w:lang w:val="en-IN"/>
        </w:rPr>
      </w:pPr>
    </w:p>
    <w:p w:rsidR="006337C1" w:rsidRPr="006337C1" w:rsidRDefault="006337C1" w:rsidP="006337C1">
      <w:pPr>
        <w:spacing w:after="80" w:line="240" w:lineRule="auto"/>
        <w:jc w:val="center"/>
        <w:rPr>
          <w:b/>
          <w:bCs/>
          <w:sz w:val="20"/>
          <w:lang w:val="en-IN"/>
        </w:rPr>
      </w:pPr>
    </w:p>
    <w:p w:rsidR="002D31E6" w:rsidRPr="00E65F4F" w:rsidRDefault="002D31E6" w:rsidP="006445D8">
      <w:pPr>
        <w:spacing w:after="80" w:line="240" w:lineRule="auto"/>
        <w:jc w:val="both"/>
        <w:rPr>
          <w:rFonts w:asciiTheme="majorHAnsi" w:hAnsiTheme="majorHAnsi" w:cstheme="majorHAnsi"/>
        </w:rPr>
      </w:pPr>
    </w:p>
    <w:tbl>
      <w:tblPr>
        <w:tblW w:w="5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825"/>
        <w:gridCol w:w="1053"/>
        <w:gridCol w:w="1053"/>
        <w:gridCol w:w="1056"/>
      </w:tblGrid>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Climate</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&lt;15 yrs</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15-65  yrs</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&gt;65 yrs</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Total</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Tropical (observed)</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51</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38</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42</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131</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Temperate (observed)</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543151.8</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715228.9</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838883.8</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2097265</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Total</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543202.8</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715266.9</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838925.8</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2097396</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Climate</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&lt;15 yrs</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15-65  yrs</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&gt;65 yrs</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Total</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Tropical (Expected)</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33.92758</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44.67444</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52.39798</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(O-E)</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17.07242</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-6.67444</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-10.398</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(O-E)2</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291.4674</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44.54811</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108.118</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(O-E)2/E</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8.590867</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0.997172</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2.063399</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11.65144</w:t>
            </w:r>
          </w:p>
        </w:tc>
      </w:tr>
      <w:tr w:rsidR="006337C1" w:rsidRPr="006337C1" w:rsidTr="006337C1">
        <w:trPr>
          <w:trHeight w:val="300"/>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 </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Climate</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&lt;15 yrs</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15-65  yrs</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&gt;65 yrs</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Total</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Temperate (Expected)</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543168.9</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715222.2</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838873.5</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(O-E)</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-17.0724</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6.674437</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10.39798</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(O-E)2</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291.4674</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44.54811</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108.118</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(O-E)2/E</w:t>
            </w:r>
          </w:p>
        </w:tc>
        <w:tc>
          <w:tcPr>
            <w:tcW w:w="825"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0.000537</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6.23E-05</w:t>
            </w:r>
          </w:p>
        </w:tc>
        <w:tc>
          <w:tcPr>
            <w:tcW w:w="1053"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0.000129</w:t>
            </w:r>
          </w:p>
        </w:tc>
        <w:tc>
          <w:tcPr>
            <w:tcW w:w="1056" w:type="dxa"/>
            <w:shd w:val="clear" w:color="auto" w:fill="auto"/>
            <w:noWrap/>
            <w:vAlign w:val="center"/>
            <w:hideMark/>
          </w:tcPr>
          <w:p w:rsidR="006337C1" w:rsidRPr="006337C1" w:rsidRDefault="006337C1" w:rsidP="006337C1">
            <w:pPr>
              <w:spacing w:after="0" w:line="240" w:lineRule="auto"/>
              <w:jc w:val="center"/>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0.000728</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 </w:t>
            </w:r>
          </w:p>
        </w:tc>
        <w:tc>
          <w:tcPr>
            <w:tcW w:w="82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1056"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 </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 </w:t>
            </w:r>
          </w:p>
        </w:tc>
        <w:tc>
          <w:tcPr>
            <w:tcW w:w="82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Chi</w:t>
            </w:r>
          </w:p>
        </w:tc>
        <w:tc>
          <w:tcPr>
            <w:tcW w:w="1056"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11.65217</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 </w:t>
            </w:r>
          </w:p>
        </w:tc>
        <w:tc>
          <w:tcPr>
            <w:tcW w:w="82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1053"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Df</w:t>
            </w:r>
          </w:p>
        </w:tc>
        <w:tc>
          <w:tcPr>
            <w:tcW w:w="1056"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2</w:t>
            </w:r>
          </w:p>
        </w:tc>
      </w:tr>
      <w:tr w:rsidR="006337C1" w:rsidRPr="006337C1" w:rsidTr="006337C1">
        <w:trPr>
          <w:trHeight w:val="288"/>
          <w:jc w:val="center"/>
        </w:trPr>
        <w:tc>
          <w:tcPr>
            <w:tcW w:w="170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 </w:t>
            </w:r>
          </w:p>
        </w:tc>
        <w:tc>
          <w:tcPr>
            <w:tcW w:w="825"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 </w:t>
            </w:r>
          </w:p>
        </w:tc>
        <w:tc>
          <w:tcPr>
            <w:tcW w:w="1053"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r w:rsidRPr="006337C1">
              <w:rPr>
                <w:rFonts w:asciiTheme="majorHAnsi" w:eastAsia="Times New Roman" w:hAnsiTheme="majorHAnsi" w:cstheme="majorHAnsi"/>
                <w:sz w:val="16"/>
                <w:szCs w:val="16"/>
                <w:lang w:eastAsia="en-GB"/>
              </w:rPr>
              <w:t> </w:t>
            </w:r>
          </w:p>
        </w:tc>
        <w:tc>
          <w:tcPr>
            <w:tcW w:w="1053"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Crit</w:t>
            </w:r>
          </w:p>
        </w:tc>
        <w:tc>
          <w:tcPr>
            <w:tcW w:w="1056" w:type="dxa"/>
            <w:shd w:val="clear" w:color="auto" w:fill="auto"/>
            <w:noWrap/>
            <w:vAlign w:val="center"/>
            <w:hideMark/>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5.991</w:t>
            </w:r>
          </w:p>
        </w:tc>
      </w:tr>
      <w:tr w:rsidR="006337C1" w:rsidRPr="006337C1" w:rsidTr="006337C1">
        <w:trPr>
          <w:trHeight w:val="288"/>
          <w:jc w:val="center"/>
        </w:trPr>
        <w:tc>
          <w:tcPr>
            <w:tcW w:w="1705" w:type="dxa"/>
            <w:shd w:val="clear" w:color="auto" w:fill="auto"/>
            <w:noWrap/>
            <w:vAlign w:val="center"/>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825" w:type="dxa"/>
            <w:shd w:val="clear" w:color="auto" w:fill="auto"/>
            <w:noWrap/>
            <w:vAlign w:val="center"/>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1053" w:type="dxa"/>
            <w:shd w:val="clear" w:color="auto" w:fill="auto"/>
            <w:noWrap/>
            <w:vAlign w:val="center"/>
          </w:tcPr>
          <w:p w:rsidR="006337C1" w:rsidRPr="006337C1" w:rsidRDefault="006337C1" w:rsidP="006337C1">
            <w:pPr>
              <w:spacing w:after="0" w:line="240" w:lineRule="auto"/>
              <w:rPr>
                <w:rFonts w:asciiTheme="majorHAnsi" w:eastAsia="Times New Roman" w:hAnsiTheme="majorHAnsi" w:cstheme="majorHAnsi"/>
                <w:sz w:val="16"/>
                <w:szCs w:val="16"/>
                <w:lang w:eastAsia="en-GB"/>
              </w:rPr>
            </w:pPr>
          </w:p>
        </w:tc>
        <w:tc>
          <w:tcPr>
            <w:tcW w:w="1053" w:type="dxa"/>
            <w:shd w:val="clear" w:color="auto" w:fill="auto"/>
            <w:noWrap/>
            <w:vAlign w:val="center"/>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P</w:t>
            </w:r>
          </w:p>
        </w:tc>
        <w:tc>
          <w:tcPr>
            <w:tcW w:w="1056" w:type="dxa"/>
            <w:shd w:val="clear" w:color="auto" w:fill="auto"/>
            <w:noWrap/>
            <w:vAlign w:val="center"/>
          </w:tcPr>
          <w:p w:rsidR="006337C1" w:rsidRPr="006337C1" w:rsidRDefault="006337C1" w:rsidP="006337C1">
            <w:pPr>
              <w:spacing w:after="0" w:line="240" w:lineRule="auto"/>
              <w:rPr>
                <w:rFonts w:asciiTheme="majorHAnsi" w:eastAsia="Times New Roman" w:hAnsiTheme="majorHAnsi" w:cstheme="majorHAnsi"/>
                <w:b/>
                <w:bCs/>
                <w:sz w:val="16"/>
                <w:szCs w:val="16"/>
                <w:lang w:eastAsia="en-GB"/>
              </w:rPr>
            </w:pPr>
            <w:r w:rsidRPr="006337C1">
              <w:rPr>
                <w:rFonts w:asciiTheme="majorHAnsi" w:eastAsia="Times New Roman" w:hAnsiTheme="majorHAnsi" w:cstheme="majorHAnsi"/>
                <w:b/>
                <w:bCs/>
                <w:sz w:val="16"/>
                <w:szCs w:val="16"/>
                <w:lang w:eastAsia="en-GB"/>
              </w:rPr>
              <w:t>&lt;0.05</w:t>
            </w:r>
          </w:p>
        </w:tc>
      </w:tr>
    </w:tbl>
    <w:p w:rsidR="006337C1" w:rsidRPr="00960BC5" w:rsidRDefault="006337C1" w:rsidP="006337C1">
      <w:pPr>
        <w:jc w:val="center"/>
        <w:rPr>
          <w:b/>
          <w:bCs/>
          <w:sz w:val="20"/>
          <w:lang w:val="en-IN"/>
        </w:rPr>
      </w:pPr>
      <w:r w:rsidRPr="00960BC5">
        <w:rPr>
          <w:b/>
          <w:bCs/>
          <w:sz w:val="20"/>
          <w:lang w:val="en-IN"/>
        </w:rPr>
        <w:t>Table 15: Chi Square Test Between Climate and Gender wise MRSA prevalence</w:t>
      </w:r>
    </w:p>
    <w:p w:rsidR="002D31E6" w:rsidRPr="00E65F4F" w:rsidRDefault="002D31E6" w:rsidP="006445D8">
      <w:pPr>
        <w:spacing w:after="80" w:line="240" w:lineRule="auto"/>
        <w:jc w:val="both"/>
        <w:rPr>
          <w:rFonts w:asciiTheme="majorHAnsi" w:hAnsiTheme="majorHAnsi" w:cstheme="majorHAnsi"/>
        </w:rPr>
      </w:pPr>
    </w:p>
    <w:p w:rsidR="002D31E6" w:rsidRPr="00E65F4F" w:rsidRDefault="002D31E6" w:rsidP="006445D8">
      <w:pPr>
        <w:spacing w:after="80" w:line="240" w:lineRule="auto"/>
        <w:jc w:val="both"/>
        <w:rPr>
          <w:rFonts w:asciiTheme="majorHAnsi" w:hAnsiTheme="majorHAnsi" w:cstheme="majorHAnsi"/>
        </w:rPr>
      </w:pPr>
    </w:p>
    <w:p w:rsidR="008C08AE" w:rsidRDefault="008C08AE" w:rsidP="006445D8">
      <w:pPr>
        <w:spacing w:after="80" w:line="240" w:lineRule="auto"/>
        <w:jc w:val="both"/>
        <w:rPr>
          <w:rFonts w:asciiTheme="majorHAnsi" w:hAnsiTheme="majorHAnsi" w:cstheme="majorHAnsi"/>
        </w:rPr>
      </w:pPr>
    </w:p>
    <w:p w:rsidR="00A31597" w:rsidRDefault="00A31597" w:rsidP="006445D8">
      <w:pPr>
        <w:spacing w:after="80" w:line="240" w:lineRule="auto"/>
        <w:jc w:val="both"/>
        <w:rPr>
          <w:rFonts w:asciiTheme="majorHAnsi" w:hAnsiTheme="majorHAnsi" w:cstheme="majorHAnsi"/>
          <w:b/>
          <w:color w:val="1F497D" w:themeColor="text2"/>
          <w:sz w:val="28"/>
        </w:rPr>
      </w:pPr>
    </w:p>
    <w:p w:rsidR="00A31597" w:rsidRDefault="00A31597" w:rsidP="006445D8">
      <w:pPr>
        <w:spacing w:after="80" w:line="240" w:lineRule="auto"/>
        <w:jc w:val="both"/>
        <w:rPr>
          <w:rFonts w:asciiTheme="majorHAnsi" w:hAnsiTheme="majorHAnsi" w:cstheme="majorHAnsi"/>
          <w:b/>
          <w:color w:val="1F497D" w:themeColor="text2"/>
          <w:sz w:val="28"/>
        </w:rPr>
      </w:pPr>
    </w:p>
    <w:p w:rsidR="00A31597" w:rsidRDefault="00A31597" w:rsidP="006445D8">
      <w:pPr>
        <w:spacing w:after="80" w:line="240" w:lineRule="auto"/>
        <w:jc w:val="both"/>
        <w:rPr>
          <w:rFonts w:asciiTheme="majorHAnsi" w:hAnsiTheme="majorHAnsi" w:cstheme="majorHAnsi"/>
          <w:b/>
          <w:color w:val="1F497D" w:themeColor="text2"/>
          <w:sz w:val="28"/>
        </w:rPr>
      </w:pPr>
    </w:p>
    <w:p w:rsidR="00A31597" w:rsidRDefault="00A31597" w:rsidP="006445D8">
      <w:pPr>
        <w:spacing w:after="80" w:line="240" w:lineRule="auto"/>
        <w:jc w:val="both"/>
        <w:rPr>
          <w:rFonts w:asciiTheme="majorHAnsi" w:hAnsiTheme="majorHAnsi" w:cstheme="majorHAnsi"/>
          <w:b/>
          <w:color w:val="1F497D" w:themeColor="text2"/>
          <w:sz w:val="28"/>
        </w:rPr>
      </w:pPr>
    </w:p>
    <w:p w:rsidR="00A31597" w:rsidRDefault="00A31597" w:rsidP="006445D8">
      <w:pPr>
        <w:spacing w:after="80" w:line="240" w:lineRule="auto"/>
        <w:jc w:val="both"/>
        <w:rPr>
          <w:rFonts w:asciiTheme="majorHAnsi" w:hAnsiTheme="majorHAnsi" w:cstheme="majorHAnsi"/>
          <w:b/>
          <w:color w:val="1F497D" w:themeColor="text2"/>
          <w:sz w:val="28"/>
        </w:rPr>
      </w:pPr>
    </w:p>
    <w:p w:rsidR="00A31597" w:rsidRDefault="00A31597" w:rsidP="006445D8">
      <w:pPr>
        <w:spacing w:after="80" w:line="240" w:lineRule="auto"/>
        <w:jc w:val="both"/>
        <w:rPr>
          <w:rFonts w:asciiTheme="majorHAnsi" w:hAnsiTheme="majorHAnsi" w:cstheme="majorHAnsi"/>
          <w:b/>
          <w:color w:val="1F497D" w:themeColor="text2"/>
          <w:sz w:val="28"/>
        </w:rPr>
      </w:pPr>
    </w:p>
    <w:p w:rsidR="008F7D11" w:rsidRDefault="008F7D11" w:rsidP="006445D8">
      <w:pPr>
        <w:spacing w:after="80" w:line="240" w:lineRule="auto"/>
        <w:jc w:val="both"/>
        <w:rPr>
          <w:rFonts w:asciiTheme="majorHAnsi" w:hAnsiTheme="majorHAnsi" w:cstheme="majorHAnsi"/>
          <w:b/>
          <w:color w:val="1F497D" w:themeColor="text2"/>
          <w:sz w:val="28"/>
        </w:rPr>
      </w:pPr>
    </w:p>
    <w:p w:rsidR="00A31597" w:rsidRDefault="00A31597" w:rsidP="006445D8">
      <w:pPr>
        <w:spacing w:after="80" w:line="240" w:lineRule="auto"/>
        <w:jc w:val="both"/>
        <w:rPr>
          <w:rFonts w:asciiTheme="majorHAnsi" w:hAnsiTheme="majorHAnsi" w:cstheme="majorHAnsi"/>
          <w:b/>
          <w:color w:val="1F497D" w:themeColor="text2"/>
          <w:sz w:val="28"/>
        </w:rPr>
      </w:pPr>
    </w:p>
    <w:p w:rsidR="008F7D11" w:rsidRDefault="008F7D11" w:rsidP="006445D8">
      <w:pPr>
        <w:spacing w:after="80" w:line="240" w:lineRule="auto"/>
        <w:jc w:val="both"/>
        <w:rPr>
          <w:rFonts w:asciiTheme="majorHAnsi" w:hAnsiTheme="majorHAnsi" w:cstheme="majorHAnsi"/>
          <w:b/>
          <w:color w:val="1F497D" w:themeColor="text2"/>
          <w:sz w:val="28"/>
        </w:rPr>
      </w:pPr>
    </w:p>
    <w:p w:rsidR="00A31597" w:rsidRDefault="00A31597" w:rsidP="006445D8">
      <w:pPr>
        <w:spacing w:after="80" w:line="240" w:lineRule="auto"/>
        <w:jc w:val="both"/>
        <w:rPr>
          <w:rFonts w:asciiTheme="majorHAnsi" w:hAnsiTheme="majorHAnsi" w:cstheme="majorHAnsi"/>
          <w:b/>
          <w:color w:val="1F497D" w:themeColor="text2"/>
          <w:sz w:val="28"/>
        </w:rPr>
      </w:pPr>
    </w:p>
    <w:p w:rsidR="00A31597" w:rsidRDefault="00A31597" w:rsidP="006445D8">
      <w:pPr>
        <w:spacing w:after="80" w:line="240" w:lineRule="auto"/>
        <w:jc w:val="both"/>
        <w:rPr>
          <w:rFonts w:asciiTheme="majorHAnsi" w:hAnsiTheme="majorHAnsi" w:cstheme="majorHAnsi"/>
          <w:b/>
          <w:color w:val="1F497D" w:themeColor="text2"/>
          <w:sz w:val="28"/>
        </w:rPr>
      </w:pPr>
    </w:p>
    <w:p w:rsidR="000232A0" w:rsidRPr="00E65F4F" w:rsidRDefault="00A403A5" w:rsidP="006445D8">
      <w:pPr>
        <w:spacing w:after="80" w:line="240" w:lineRule="auto"/>
        <w:jc w:val="both"/>
        <w:rPr>
          <w:rFonts w:asciiTheme="majorHAnsi" w:hAnsiTheme="majorHAnsi" w:cstheme="majorHAnsi"/>
          <w:b/>
          <w:color w:val="1F497D" w:themeColor="text2"/>
          <w:sz w:val="28"/>
        </w:rPr>
      </w:pPr>
      <w:r w:rsidRPr="00E65F4F">
        <w:rPr>
          <w:rFonts w:asciiTheme="majorHAnsi" w:hAnsiTheme="majorHAnsi" w:cstheme="majorHAnsi"/>
          <w:b/>
          <w:color w:val="1F497D" w:themeColor="text2"/>
          <w:sz w:val="28"/>
        </w:rPr>
        <w:t>REFERENCES</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Peel MC, Finlayson BL, Mcmahon TA. Updated world map of the Köppen-Geiger climate classification. </w:t>
      </w:r>
      <w:r w:rsidRPr="00A65030">
        <w:rPr>
          <w:rFonts w:asciiTheme="majorHAnsi" w:hAnsiTheme="majorHAnsi" w:cstheme="majorHAnsi"/>
          <w:i/>
          <w:color w:val="000000" w:themeColor="text1"/>
        </w:rPr>
        <w:t>Hydrology and Earth System Sciences Discussions, European Geosciences Union</w:t>
      </w:r>
      <w:r w:rsidR="00B826CD" w:rsidRPr="00A65030">
        <w:rPr>
          <w:rFonts w:asciiTheme="majorHAnsi" w:hAnsiTheme="majorHAnsi" w:cstheme="majorHAnsi"/>
          <w:color w:val="000000" w:themeColor="text1"/>
        </w:rPr>
        <w:t xml:space="preserve">. </w:t>
      </w:r>
      <w:r w:rsidRPr="00A65030">
        <w:rPr>
          <w:rFonts w:asciiTheme="majorHAnsi" w:hAnsiTheme="majorHAnsi" w:cstheme="majorHAnsi"/>
          <w:color w:val="000000" w:themeColor="text1"/>
        </w:rPr>
        <w:t>2007;11(5):1633-1644. doi:10.5194/hess-11-1633-2007</w:t>
      </w:r>
      <w:r w:rsidR="00B826CD" w:rsidRPr="00A65030">
        <w:rPr>
          <w:rFonts w:asciiTheme="majorHAnsi" w:hAnsiTheme="majorHAnsi" w:cstheme="majorHAnsi"/>
          <w:color w:val="000000" w:themeColor="text1"/>
        </w:rPr>
        <w:t>.</w:t>
      </w:r>
    </w:p>
    <w:p w:rsidR="00E315EC" w:rsidRPr="00A65030" w:rsidRDefault="005F3A31" w:rsidP="00A65030">
      <w:pPr>
        <w:numPr>
          <w:ilvl w:val="0"/>
          <w:numId w:val="2"/>
        </w:numPr>
        <w:tabs>
          <w:tab w:val="left" w:pos="384"/>
        </w:tabs>
        <w:spacing w:after="40" w:line="240" w:lineRule="auto"/>
        <w:ind w:left="360"/>
        <w:rPr>
          <w:rStyle w:val="Hyperlink"/>
          <w:rFonts w:asciiTheme="majorHAnsi" w:hAnsiTheme="majorHAnsi" w:cstheme="majorHAnsi"/>
          <w:color w:val="000000" w:themeColor="text1"/>
          <w:u w:val="none"/>
        </w:rPr>
      </w:pPr>
      <w:r w:rsidRPr="00A65030">
        <w:rPr>
          <w:rFonts w:asciiTheme="majorHAnsi" w:hAnsiTheme="majorHAnsi" w:cstheme="majorHAnsi"/>
          <w:color w:val="000000" w:themeColor="text1"/>
        </w:rPr>
        <w:t>Moore M. Staph antibiotics: a brief overview.</w:t>
      </w:r>
      <w:r w:rsidR="00592F3A" w:rsidRPr="00A65030">
        <w:rPr>
          <w:rFonts w:asciiTheme="majorHAnsi" w:hAnsiTheme="majorHAnsi" w:cstheme="majorHAnsi"/>
          <w:color w:val="000000" w:themeColor="text1"/>
        </w:rPr>
        <w:t xml:space="preserve"> Staph-Infection-Resources.</w:t>
      </w:r>
      <w:r w:rsidRPr="00A65030">
        <w:rPr>
          <w:rFonts w:asciiTheme="majorHAnsi" w:hAnsiTheme="majorHAnsi" w:cstheme="majorHAnsi"/>
          <w:color w:val="000000" w:themeColor="text1"/>
        </w:rPr>
        <w:t xml:space="preserve"> </w:t>
      </w:r>
      <w:r w:rsidR="00E315EC" w:rsidRPr="00A65030">
        <w:rPr>
          <w:rFonts w:asciiTheme="majorHAnsi" w:hAnsiTheme="majorHAnsi" w:cstheme="majorHAnsi"/>
          <w:color w:val="000000" w:themeColor="text1"/>
        </w:rPr>
        <w:t>https://www.staph-infection-resources.com/treatment/conventional/staph-antibiotics/</w:t>
      </w:r>
      <w:r w:rsidR="00D7744A" w:rsidRPr="00A65030">
        <w:rPr>
          <w:rStyle w:val="Hyperlink"/>
          <w:rFonts w:asciiTheme="majorHAnsi" w:hAnsiTheme="majorHAnsi" w:cstheme="majorHAnsi"/>
          <w:color w:val="000000" w:themeColor="text1"/>
          <w:u w:val="none"/>
        </w:rPr>
        <w:t>. Accessed April 1, 2018.</w:t>
      </w:r>
    </w:p>
    <w:p w:rsidR="00456825"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Walraven CJ, North MS, Marr-Lyon L, Deming P, Sakoulas G, Mercier R-C. Site of infection rather than vancomycin MIC predicts vancomycin treatment failure in methicillin-resistant Staphylococcus aureus bacteraemia. </w:t>
      </w:r>
      <w:r w:rsidRPr="00A65030">
        <w:rPr>
          <w:rFonts w:asciiTheme="majorHAnsi" w:hAnsiTheme="majorHAnsi" w:cstheme="majorHAnsi"/>
          <w:i/>
          <w:color w:val="000000" w:themeColor="text1"/>
        </w:rPr>
        <w:t>Journal of Antimicrobial Chemotherapy</w:t>
      </w:r>
      <w:r w:rsidRPr="00A65030">
        <w:rPr>
          <w:rFonts w:asciiTheme="majorHAnsi" w:hAnsiTheme="majorHAnsi" w:cstheme="majorHAnsi"/>
          <w:color w:val="000000" w:themeColor="text1"/>
        </w:rPr>
        <w:t>. 2011;66(10):2386–2392. doi:</w:t>
      </w:r>
      <w:r w:rsidRPr="00A65030">
        <w:rPr>
          <w:rFonts w:asciiTheme="majorHAnsi" w:hAnsiTheme="majorHAnsi" w:cstheme="majorHAnsi"/>
          <w:color w:val="000000" w:themeColor="text1"/>
          <w:bdr w:val="none" w:sz="0" w:space="0" w:color="auto" w:frame="1"/>
          <w:shd w:val="clear" w:color="auto" w:fill="FFFFFF"/>
        </w:rPr>
        <w:t>10.1093/jac/dkr301</w:t>
      </w:r>
      <w:r w:rsidR="00B826CD" w:rsidRPr="00A65030">
        <w:rPr>
          <w:rFonts w:asciiTheme="majorHAnsi" w:hAnsiTheme="majorHAnsi" w:cstheme="majorHAnsi"/>
          <w:color w:val="000000" w:themeColor="text1"/>
          <w:bdr w:val="none" w:sz="0" w:space="0" w:color="auto" w:frame="1"/>
          <w:shd w:val="clear" w:color="auto" w:fill="FFFFFF"/>
        </w:rPr>
        <w:t>.</w:t>
      </w:r>
    </w:p>
    <w:p w:rsidR="00456825" w:rsidRPr="00A65030" w:rsidRDefault="00456825"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shd w:val="clear" w:color="auto" w:fill="FFFFFF"/>
        </w:rPr>
        <w:t>Dengremont E, Membré JM. Statistical approach for comparison of the growth rates of five strains of Staphylococcus aureus.</w:t>
      </w:r>
      <w:r w:rsidRPr="00A65030">
        <w:rPr>
          <w:rStyle w:val="apple-converted-space"/>
          <w:rFonts w:asciiTheme="majorHAnsi" w:hAnsiTheme="majorHAnsi" w:cstheme="majorHAnsi"/>
          <w:color w:val="000000" w:themeColor="text1"/>
          <w:shd w:val="clear" w:color="auto" w:fill="FFFFFF"/>
        </w:rPr>
        <w:t> </w:t>
      </w:r>
      <w:r w:rsidRPr="00A65030">
        <w:rPr>
          <w:rFonts w:asciiTheme="majorHAnsi" w:hAnsiTheme="majorHAnsi" w:cstheme="majorHAnsi"/>
          <w:i/>
          <w:iCs/>
          <w:color w:val="000000" w:themeColor="text1"/>
        </w:rPr>
        <w:t>Applied and Environmental Microbiology</w:t>
      </w:r>
      <w:r w:rsidRPr="00A65030">
        <w:rPr>
          <w:rFonts w:asciiTheme="majorHAnsi" w:hAnsiTheme="majorHAnsi" w:cstheme="majorHAnsi"/>
          <w:color w:val="000000" w:themeColor="text1"/>
          <w:shd w:val="clear" w:color="auto" w:fill="FFFFFF"/>
        </w:rPr>
        <w:t>. 1995;61(12):4389-4395.</w:t>
      </w:r>
      <w:r w:rsidR="003432F2" w:rsidRPr="00A65030">
        <w:rPr>
          <w:rFonts w:asciiTheme="majorHAnsi" w:hAnsiTheme="majorHAnsi" w:cstheme="majorHAnsi"/>
          <w:color w:val="000000" w:themeColor="text1"/>
          <w:shd w:val="clear" w:color="auto" w:fill="FFFFFF"/>
        </w:rPr>
        <w:t xml:space="preserve"> http://aem.asm.org/content/61/12/4389.full.pdf+html. Accessed </w:t>
      </w:r>
      <w:r w:rsidR="00BA6118" w:rsidRPr="00A65030">
        <w:rPr>
          <w:rFonts w:asciiTheme="majorHAnsi" w:hAnsiTheme="majorHAnsi" w:cstheme="majorHAnsi"/>
          <w:color w:val="000000" w:themeColor="text1"/>
          <w:shd w:val="clear" w:color="auto" w:fill="FFFFFF"/>
        </w:rPr>
        <w:t>March 26, 2018.</w:t>
      </w:r>
    </w:p>
    <w:p w:rsidR="00E315EC" w:rsidRPr="00A65030" w:rsidRDefault="000B6B8E"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Todar</w:t>
      </w:r>
      <w:r w:rsidR="008E3AB7" w:rsidRPr="00A65030">
        <w:rPr>
          <w:rFonts w:asciiTheme="majorHAnsi" w:hAnsiTheme="majorHAnsi" w:cstheme="majorHAnsi"/>
          <w:color w:val="000000" w:themeColor="text1"/>
        </w:rPr>
        <w:t xml:space="preserve"> K. Growth of Bacterial Populations</w:t>
      </w:r>
      <w:r w:rsidR="00380589" w:rsidRPr="00A65030">
        <w:rPr>
          <w:rFonts w:asciiTheme="majorHAnsi" w:hAnsiTheme="majorHAnsi" w:cstheme="majorHAnsi"/>
          <w:color w:val="000000" w:themeColor="text1"/>
        </w:rPr>
        <w:t>. In: Todar</w:t>
      </w:r>
      <w:r w:rsidR="008E3AB7" w:rsidRPr="00A65030">
        <w:rPr>
          <w:rFonts w:asciiTheme="majorHAnsi" w:hAnsiTheme="majorHAnsi" w:cstheme="majorHAnsi"/>
          <w:color w:val="000000" w:themeColor="text1"/>
        </w:rPr>
        <w:t xml:space="preserve"> K</w:t>
      </w:r>
      <w:r w:rsidR="00380589" w:rsidRPr="00A65030">
        <w:rPr>
          <w:rFonts w:asciiTheme="majorHAnsi" w:hAnsiTheme="majorHAnsi" w:cstheme="majorHAnsi"/>
          <w:color w:val="000000" w:themeColor="text1"/>
        </w:rPr>
        <w:t xml:space="preserve">, ed. </w:t>
      </w:r>
      <w:r w:rsidR="00380589" w:rsidRPr="00A65030">
        <w:rPr>
          <w:rFonts w:asciiTheme="majorHAnsi" w:hAnsiTheme="majorHAnsi" w:cstheme="majorHAnsi"/>
          <w:i/>
          <w:color w:val="000000" w:themeColor="text1"/>
        </w:rPr>
        <w:t>Todar’s Online Textbook of Bateriology.</w:t>
      </w:r>
      <w:r w:rsidR="00D61D31" w:rsidRPr="00A65030">
        <w:rPr>
          <w:rFonts w:asciiTheme="majorHAnsi" w:hAnsiTheme="majorHAnsi" w:cstheme="majorHAnsi"/>
          <w:i/>
          <w:color w:val="000000" w:themeColor="text1"/>
        </w:rPr>
        <w:t xml:space="preserve"> </w:t>
      </w:r>
      <w:r w:rsidR="00D61D31" w:rsidRPr="00A65030">
        <w:rPr>
          <w:rFonts w:asciiTheme="majorHAnsi" w:hAnsiTheme="majorHAnsi" w:cstheme="majorHAnsi"/>
          <w:color w:val="000000" w:themeColor="text1"/>
        </w:rPr>
        <w:t xml:space="preserve">Madison, WI: 2008-2012: </w:t>
      </w:r>
      <w:r w:rsidR="00E315EC" w:rsidRPr="00A65030">
        <w:rPr>
          <w:rFonts w:asciiTheme="majorHAnsi" w:hAnsiTheme="majorHAnsi" w:cstheme="majorHAnsi"/>
          <w:color w:val="000000" w:themeColor="text1"/>
        </w:rPr>
        <w:t>http://textbookofbacteriology.net/growth_3.html</w:t>
      </w:r>
      <w:r w:rsidR="0014373E" w:rsidRPr="00A65030">
        <w:rPr>
          <w:rFonts w:asciiTheme="majorHAnsi" w:hAnsiTheme="majorHAnsi" w:cstheme="majorHAnsi"/>
          <w:color w:val="000000" w:themeColor="text1"/>
        </w:rPr>
        <w:t xml:space="preserve"> : Accessed March 31, 2018.</w:t>
      </w:r>
    </w:p>
    <w:p w:rsidR="009C484D" w:rsidRPr="00A65030" w:rsidRDefault="009C484D" w:rsidP="00A65030">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40" w:line="240" w:lineRule="auto"/>
        <w:ind w:left="360"/>
        <w:rPr>
          <w:rFonts w:asciiTheme="majorHAnsi" w:eastAsia="Times New Roman" w:hAnsiTheme="majorHAnsi" w:cstheme="majorHAnsi"/>
          <w:color w:val="000000" w:themeColor="text1"/>
        </w:rPr>
      </w:pPr>
      <w:r w:rsidRPr="00A65030">
        <w:rPr>
          <w:rFonts w:asciiTheme="majorHAnsi" w:eastAsia="Times New Roman" w:hAnsiTheme="majorHAnsi" w:cstheme="majorHAnsi"/>
          <w:color w:val="000000" w:themeColor="text1"/>
          <w:shd w:val="clear" w:color="auto" w:fill="FFFFFF"/>
        </w:rPr>
        <w:t>Michels H, Noyce J, Keevil C. Effects of temperature and humidity on the efficacy of methicillin-resistant </w:t>
      </w:r>
      <w:r w:rsidRPr="00A65030">
        <w:rPr>
          <w:rFonts w:asciiTheme="majorHAnsi" w:eastAsia="Times New Roman" w:hAnsiTheme="majorHAnsi" w:cstheme="majorHAnsi"/>
          <w:i/>
          <w:iCs/>
          <w:color w:val="000000" w:themeColor="text1"/>
        </w:rPr>
        <w:t>Staphylococcus aureus</w:t>
      </w:r>
      <w:r w:rsidRPr="00A65030">
        <w:rPr>
          <w:rFonts w:asciiTheme="majorHAnsi" w:eastAsia="Times New Roman" w:hAnsiTheme="majorHAnsi" w:cstheme="majorHAnsi"/>
          <w:color w:val="000000" w:themeColor="text1"/>
          <w:shd w:val="clear" w:color="auto" w:fill="FFFFFF"/>
        </w:rPr>
        <w:t> challenged antimicrobial materials containing silver and copper. </w:t>
      </w:r>
      <w:r w:rsidRPr="00A65030">
        <w:rPr>
          <w:rFonts w:asciiTheme="majorHAnsi" w:eastAsia="Times New Roman" w:hAnsiTheme="majorHAnsi" w:cstheme="majorHAnsi"/>
          <w:i/>
          <w:iCs/>
          <w:color w:val="000000" w:themeColor="text1"/>
        </w:rPr>
        <w:t>Letters in Applied Microbiology</w:t>
      </w:r>
      <w:r w:rsidRPr="00A65030">
        <w:rPr>
          <w:rFonts w:asciiTheme="majorHAnsi" w:eastAsia="Times New Roman" w:hAnsiTheme="majorHAnsi" w:cstheme="majorHAnsi"/>
          <w:color w:val="000000" w:themeColor="text1"/>
          <w:shd w:val="clear" w:color="auto" w:fill="FFFFFF"/>
        </w:rPr>
        <w:t>. 2009;49(2):191-195. doi:10.1111/j.1472-765X.2009.02637.x.</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Masalha M, Borovok I, Schreiber R, Aharonowitz Y, Cohen G. Analysis of Transcription of the Staphylococcus aureus Aerobic Class Ib and Anaerobic Class III Ribonucleotide Reductase Genes in Response to Oxygen. </w:t>
      </w:r>
      <w:r w:rsidRPr="00A65030">
        <w:rPr>
          <w:rFonts w:asciiTheme="majorHAnsi" w:hAnsiTheme="majorHAnsi" w:cstheme="majorHAnsi"/>
          <w:i/>
          <w:color w:val="000000" w:themeColor="text1"/>
        </w:rPr>
        <w:t>Journal of Bacteriology.</w:t>
      </w:r>
      <w:r w:rsidRPr="00A65030">
        <w:rPr>
          <w:rFonts w:asciiTheme="majorHAnsi" w:hAnsiTheme="majorHAnsi" w:cstheme="majorHAnsi"/>
          <w:color w:val="000000" w:themeColor="text1"/>
        </w:rPr>
        <w:t xml:space="preserve"> 2001;183(24):7260–72. doi:</w:t>
      </w:r>
      <w:r w:rsidRPr="00A65030">
        <w:rPr>
          <w:rFonts w:asciiTheme="majorHAnsi" w:hAnsiTheme="majorHAnsi" w:cstheme="majorHAnsi"/>
          <w:bCs/>
          <w:color w:val="000000" w:themeColor="text1"/>
          <w:shd w:val="clear" w:color="auto" w:fill="FFFFFF"/>
        </w:rPr>
        <w:t>10.1128/JB.183.24.7260-7272.2001.</w:t>
      </w:r>
    </w:p>
    <w:p w:rsidR="00A10E9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shd w:val="clear" w:color="auto" w:fill="FFFFFF"/>
        </w:rPr>
        <w:t>Ogston A. Report upon Micro-Organisms in Surgical Diseases. </w:t>
      </w:r>
      <w:r w:rsidRPr="00A65030">
        <w:rPr>
          <w:rFonts w:asciiTheme="majorHAnsi" w:hAnsiTheme="majorHAnsi" w:cstheme="majorHAnsi"/>
          <w:i/>
          <w:iCs/>
          <w:color w:val="000000" w:themeColor="text1"/>
          <w:shd w:val="clear" w:color="auto" w:fill="FFFFFF"/>
        </w:rPr>
        <w:t>British Medical Journal</w:t>
      </w:r>
      <w:r w:rsidRPr="00A65030">
        <w:rPr>
          <w:rFonts w:asciiTheme="majorHAnsi" w:hAnsiTheme="majorHAnsi" w:cstheme="majorHAnsi"/>
          <w:color w:val="000000" w:themeColor="text1"/>
          <w:shd w:val="clear" w:color="auto" w:fill="FFFFFF"/>
        </w:rPr>
        <w:t>. 1881;1(1054):369.b2-375.</w:t>
      </w:r>
      <w:r w:rsidR="00A10E9C" w:rsidRPr="00A65030">
        <w:rPr>
          <w:rFonts w:asciiTheme="majorHAnsi" w:hAnsiTheme="majorHAnsi" w:cstheme="majorHAnsi"/>
          <w:color w:val="000000" w:themeColor="text1"/>
          <w:shd w:val="clear" w:color="auto" w:fill="FFFFFF"/>
        </w:rPr>
        <w:t>https://www.ncbi.nlm.nih.gov/pmc/articles/PMC2263466/pdf/</w:t>
      </w:r>
    </w:p>
    <w:p w:rsidR="00E315EC" w:rsidRPr="00A65030" w:rsidRDefault="00A10E9C" w:rsidP="00A65030">
      <w:p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shd w:val="clear" w:color="auto" w:fill="FFFFFF"/>
        </w:rPr>
        <w:t>brmedj05004-0001.pdf</w:t>
      </w:r>
      <w:r w:rsidR="00A65030" w:rsidRPr="00A65030">
        <w:rPr>
          <w:rFonts w:asciiTheme="majorHAnsi" w:hAnsiTheme="majorHAnsi" w:cstheme="majorHAnsi"/>
          <w:color w:val="000000" w:themeColor="text1"/>
          <w:shd w:val="clear" w:color="auto" w:fill="FFFFFF"/>
        </w:rPr>
        <w:t>. Accessed April 9, 2018.</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Voss A, Doebbeling BN. The worldwide prevalence of methicillin-resistant Staphylococcus aureus. </w:t>
      </w:r>
      <w:r w:rsidRPr="00A65030">
        <w:rPr>
          <w:rFonts w:asciiTheme="majorHAnsi" w:hAnsiTheme="majorHAnsi" w:cstheme="majorHAnsi"/>
          <w:i/>
          <w:color w:val="000000" w:themeColor="text1"/>
        </w:rPr>
        <w:t>International Journal of Antimicrobial Agents.</w:t>
      </w:r>
      <w:r w:rsidRPr="00A65030">
        <w:rPr>
          <w:rFonts w:asciiTheme="majorHAnsi" w:hAnsiTheme="majorHAnsi" w:cstheme="majorHAnsi"/>
          <w:color w:val="000000" w:themeColor="text1"/>
        </w:rPr>
        <w:t xml:space="preserve"> 1995;5(2):101–6. doi:</w:t>
      </w:r>
      <w:r w:rsidRPr="00A65030">
        <w:rPr>
          <w:rFonts w:asciiTheme="majorHAnsi" w:hAnsiTheme="majorHAnsi" w:cstheme="majorHAnsi"/>
          <w:color w:val="000000" w:themeColor="text1"/>
          <w:shd w:val="clear" w:color="auto" w:fill="FFFFFF"/>
        </w:rPr>
        <w:t>10.1016/0924-8579(94)00036-T.</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Schaumburg F, Köck R, Mellmann A, Richter L, Hasenberg F, Roembke F, Kriegeskorte A, Friedrich A, Gatermann S, Peters G, von Eiff C, Becker K. (2012). Population Dynamics among Methicillin-</w:t>
      </w:r>
      <w:r w:rsidR="00A703B3">
        <w:rPr>
          <w:rFonts w:asciiTheme="majorHAnsi" w:hAnsiTheme="majorHAnsi" w:cstheme="majorHAnsi"/>
          <w:color w:val="000000" w:themeColor="text1"/>
        </w:rPr>
        <w:t>resistant</w:t>
      </w:r>
      <w:r w:rsidRPr="00A65030">
        <w:rPr>
          <w:rFonts w:asciiTheme="majorHAnsi" w:hAnsiTheme="majorHAnsi" w:cstheme="majorHAnsi"/>
          <w:color w:val="000000" w:themeColor="text1"/>
        </w:rPr>
        <w:t xml:space="preserve"> Staphylococcus aureus Isolates in Germany during a 6-Year Period. </w:t>
      </w:r>
      <w:r w:rsidRPr="00A65030">
        <w:rPr>
          <w:rFonts w:asciiTheme="majorHAnsi" w:hAnsiTheme="majorHAnsi" w:cstheme="majorHAnsi"/>
          <w:i/>
          <w:color w:val="000000" w:themeColor="text1"/>
        </w:rPr>
        <w:t>Journal of clinical microbiology</w:t>
      </w:r>
      <w:r w:rsidRPr="00A65030">
        <w:rPr>
          <w:rFonts w:asciiTheme="majorHAnsi" w:hAnsiTheme="majorHAnsi" w:cstheme="majorHAnsi"/>
          <w:color w:val="000000" w:themeColor="text1"/>
        </w:rPr>
        <w:t>. 2012;50(10):3186-92.</w:t>
      </w:r>
      <w:r w:rsidRPr="00A65030">
        <w:rPr>
          <w:rFonts w:asciiTheme="majorHAnsi" w:hAnsiTheme="majorHAnsi" w:cstheme="majorHAnsi"/>
          <w:bCs/>
          <w:color w:val="000000" w:themeColor="text1"/>
          <w:shd w:val="clear" w:color="auto" w:fill="FFFFFF"/>
        </w:rPr>
        <w:t xml:space="preserve"> doi:</w:t>
      </w:r>
      <w:r w:rsidRPr="00A65030">
        <w:rPr>
          <w:rStyle w:val="slug-doi"/>
          <w:rFonts w:asciiTheme="majorHAnsi" w:hAnsiTheme="majorHAnsi" w:cstheme="majorHAnsi"/>
          <w:bCs/>
          <w:color w:val="000000" w:themeColor="text1"/>
          <w:bdr w:val="none" w:sz="0" w:space="0" w:color="auto" w:frame="1"/>
          <w:shd w:val="clear" w:color="auto" w:fill="FFFFFF"/>
        </w:rPr>
        <w:t>10.1128/JCM.01174-12</w:t>
      </w:r>
      <w:r w:rsidR="00B826CD" w:rsidRPr="00A65030">
        <w:rPr>
          <w:rStyle w:val="slug-doi"/>
          <w:rFonts w:asciiTheme="majorHAnsi" w:hAnsiTheme="majorHAnsi" w:cstheme="majorHAnsi"/>
          <w:bCs/>
          <w:color w:val="000000" w:themeColor="text1"/>
          <w:bdr w:val="none" w:sz="0" w:space="0" w:color="auto" w:frame="1"/>
          <w:shd w:val="clear" w:color="auto" w:fill="FFFFFF"/>
        </w:rPr>
        <w:t>.</w:t>
      </w:r>
    </w:p>
    <w:p w:rsidR="00E315EC" w:rsidRPr="00A65030" w:rsidRDefault="00E315EC" w:rsidP="00A65030">
      <w:pPr>
        <w:pStyle w:val="ListParagraph"/>
        <w:numPr>
          <w:ilvl w:val="0"/>
          <w:numId w:val="2"/>
        </w:numPr>
        <w:shd w:val="clear" w:color="auto" w:fill="FFFFFF"/>
        <w:spacing w:after="40" w:line="240" w:lineRule="auto"/>
        <w:ind w:left="360"/>
        <w:rPr>
          <w:rFonts w:asciiTheme="majorHAnsi" w:eastAsia="Times New Roman" w:hAnsiTheme="majorHAnsi" w:cstheme="majorHAnsi"/>
          <w:color w:val="000000" w:themeColor="text1"/>
        </w:rPr>
      </w:pPr>
      <w:r w:rsidRPr="00A65030">
        <w:rPr>
          <w:rFonts w:asciiTheme="majorHAnsi" w:hAnsiTheme="majorHAnsi" w:cstheme="majorHAnsi"/>
          <w:color w:val="000000" w:themeColor="text1"/>
        </w:rPr>
        <w:t xml:space="preserve">Orrett FA, Land M. Methicillin-resistant Staphylococcus aureus prevalence: Current susceptibility patterns in Trinidad. </w:t>
      </w:r>
      <w:r w:rsidRPr="00A65030">
        <w:rPr>
          <w:rFonts w:asciiTheme="majorHAnsi" w:hAnsiTheme="majorHAnsi" w:cstheme="majorHAnsi"/>
          <w:i/>
          <w:color w:val="000000" w:themeColor="text1"/>
        </w:rPr>
        <w:t>BMC Infectious Diseases</w:t>
      </w:r>
      <w:r w:rsidRPr="00A65030">
        <w:rPr>
          <w:rFonts w:asciiTheme="majorHAnsi" w:hAnsiTheme="majorHAnsi" w:cstheme="majorHAnsi"/>
          <w:color w:val="000000" w:themeColor="text1"/>
        </w:rPr>
        <w:t>. 2006;6:83. doi:</w:t>
      </w:r>
      <w:r w:rsidRPr="00A65030">
        <w:rPr>
          <w:rFonts w:asciiTheme="majorHAnsi" w:eastAsia="Times New Roman" w:hAnsiTheme="majorHAnsi" w:cstheme="majorHAnsi"/>
          <w:color w:val="000000" w:themeColor="text1"/>
        </w:rPr>
        <w:t>10.1186/1471-2334-6-83.</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Tong SY, Davis JS, Eichenberger E, Holland TL, Fowler VG. Staphylococcus aureus infections: epidemiology, pathophysiology, clinical manifestations, and management. </w:t>
      </w:r>
      <w:r w:rsidRPr="00A65030">
        <w:rPr>
          <w:rFonts w:asciiTheme="majorHAnsi" w:hAnsiTheme="majorHAnsi" w:cstheme="majorHAnsi"/>
          <w:i/>
          <w:color w:val="000000" w:themeColor="text1"/>
        </w:rPr>
        <w:t>Clinical Microbiology Reviews</w:t>
      </w:r>
      <w:r w:rsidRPr="00A65030">
        <w:rPr>
          <w:rFonts w:asciiTheme="majorHAnsi" w:hAnsiTheme="majorHAnsi" w:cstheme="majorHAnsi"/>
          <w:color w:val="000000" w:themeColor="text1"/>
        </w:rPr>
        <w:t xml:space="preserve">. </w:t>
      </w:r>
      <w:r w:rsidRPr="00A65030">
        <w:rPr>
          <w:rFonts w:asciiTheme="majorHAnsi" w:hAnsiTheme="majorHAnsi" w:cstheme="majorHAnsi"/>
          <w:color w:val="000000" w:themeColor="text1"/>
          <w:shd w:val="clear" w:color="auto" w:fill="FFFFFF"/>
        </w:rPr>
        <w:t>2015;28(3):603-61. doi:10.1128/CMR.00134-14.</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Stryjewski ME, Corey GR. Methicillin-resistant Staphylococcus aureus: an evolving pathogen. </w:t>
      </w:r>
      <w:r w:rsidRPr="00A65030">
        <w:rPr>
          <w:rFonts w:asciiTheme="majorHAnsi" w:hAnsiTheme="majorHAnsi" w:cstheme="majorHAnsi"/>
          <w:i/>
          <w:color w:val="000000" w:themeColor="text1"/>
        </w:rPr>
        <w:t>Clinical Infectious Diseases</w:t>
      </w:r>
      <w:r w:rsidRPr="00A65030">
        <w:rPr>
          <w:rFonts w:asciiTheme="majorHAnsi" w:hAnsiTheme="majorHAnsi" w:cstheme="majorHAnsi"/>
          <w:color w:val="000000" w:themeColor="text1"/>
        </w:rPr>
        <w:t xml:space="preserve">. </w:t>
      </w:r>
      <w:r w:rsidRPr="00A65030">
        <w:rPr>
          <w:rFonts w:asciiTheme="majorHAnsi" w:hAnsiTheme="majorHAnsi" w:cstheme="majorHAnsi"/>
          <w:color w:val="000000" w:themeColor="text1"/>
          <w:shd w:val="clear" w:color="auto" w:fill="FFFFFF"/>
        </w:rPr>
        <w:t>2014;58(Suppl 1):S10-S19. doi:10.1093/cid/cit613.</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shd w:val="clear" w:color="auto" w:fill="FFFFFF"/>
        </w:rPr>
        <w:t>Gallagher R, Motohashi N, Vanam A, et al. Global methicillin-resistant </w:t>
      </w:r>
      <w:r w:rsidRPr="00A65030">
        <w:rPr>
          <w:rStyle w:val="Emphasis"/>
          <w:rFonts w:asciiTheme="majorHAnsi" w:hAnsiTheme="majorHAnsi" w:cstheme="majorHAnsi"/>
          <w:color w:val="000000" w:themeColor="text1"/>
          <w:shd w:val="clear" w:color="auto" w:fill="FFFFFF"/>
        </w:rPr>
        <w:t>Staphylococcus aureus</w:t>
      </w:r>
      <w:r w:rsidRPr="00A65030">
        <w:rPr>
          <w:rFonts w:asciiTheme="majorHAnsi" w:hAnsiTheme="majorHAnsi" w:cstheme="majorHAnsi"/>
          <w:color w:val="000000" w:themeColor="text1"/>
          <w:shd w:val="clear" w:color="auto" w:fill="FFFFFF"/>
        </w:rPr>
        <w:t xml:space="preserve"> (MRSA) infections and current research trends. </w:t>
      </w:r>
      <w:r w:rsidRPr="00A65030">
        <w:rPr>
          <w:rFonts w:asciiTheme="majorHAnsi" w:hAnsiTheme="majorHAnsi" w:cstheme="majorHAnsi"/>
          <w:i/>
          <w:color w:val="000000" w:themeColor="text1"/>
          <w:shd w:val="clear" w:color="auto" w:fill="FFFFFF"/>
        </w:rPr>
        <w:t>Arch Gen Intern Med.</w:t>
      </w:r>
      <w:r w:rsidRPr="00A65030">
        <w:rPr>
          <w:rFonts w:asciiTheme="majorHAnsi" w:hAnsiTheme="majorHAnsi" w:cstheme="majorHAnsi"/>
          <w:color w:val="000000" w:themeColor="text1"/>
          <w:shd w:val="clear" w:color="auto" w:fill="FFFFFF"/>
        </w:rPr>
        <w:t xml:space="preserve"> 2017;1(2):3-11</w:t>
      </w:r>
      <w:r w:rsidRPr="00A65030">
        <w:rPr>
          <w:rFonts w:asciiTheme="majorHAnsi" w:hAnsiTheme="majorHAnsi" w:cstheme="majorHAnsi"/>
          <w:color w:val="000000" w:themeColor="text1"/>
        </w:rPr>
        <w:t>. http://www.alliedacademies.org/articles/global-methicillinresistant-staphylococcus-aureus-mrsa-infections-and-current-research-trends.html. Accessed April 17, 2017.</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spacing w:val="2"/>
          <w:shd w:val="clear" w:color="auto" w:fill="FCFCFC"/>
        </w:rPr>
        <w:lastRenderedPageBreak/>
        <w:t xml:space="preserve">Suaya JA, Cassidy A, Meera RM, O’Hara P, Amrine-Madsen H, Burstin S, Miller LG. Incidence and cost of hospitalizations associated with Staphylococcus aureus skin and soft tissue infections in the United States from 2001 through 2009. </w:t>
      </w:r>
      <w:r w:rsidRPr="00A65030">
        <w:rPr>
          <w:rFonts w:asciiTheme="majorHAnsi" w:hAnsiTheme="majorHAnsi" w:cstheme="majorHAnsi"/>
          <w:i/>
          <w:color w:val="000000" w:themeColor="text1"/>
          <w:spacing w:val="2"/>
          <w:shd w:val="clear" w:color="auto" w:fill="FCFCFC"/>
        </w:rPr>
        <w:t>BMC Infect Diseases</w:t>
      </w:r>
      <w:r w:rsidRPr="00A65030">
        <w:rPr>
          <w:rFonts w:asciiTheme="majorHAnsi" w:hAnsiTheme="majorHAnsi" w:cstheme="majorHAnsi"/>
          <w:color w:val="000000" w:themeColor="text1"/>
          <w:spacing w:val="2"/>
          <w:shd w:val="clear" w:color="auto" w:fill="FCFCFC"/>
        </w:rPr>
        <w:t>. 2009;14(296).</w:t>
      </w:r>
      <w:r w:rsidRPr="00A65030">
        <w:rPr>
          <w:rFonts w:asciiTheme="majorHAnsi" w:hAnsiTheme="majorHAnsi" w:cstheme="majorHAnsi"/>
          <w:color w:val="000000" w:themeColor="text1"/>
        </w:rPr>
        <w:t xml:space="preserve"> doi:</w:t>
      </w:r>
      <w:r w:rsidRPr="00A65030">
        <w:rPr>
          <w:rFonts w:asciiTheme="majorHAnsi" w:hAnsiTheme="majorHAnsi" w:cstheme="majorHAnsi"/>
          <w:color w:val="000000" w:themeColor="text1"/>
          <w:shd w:val="clear" w:color="auto" w:fill="FFFFFF"/>
        </w:rPr>
        <w:t>10.1186/1471-2334-14-296.</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Köck R1, Becker K, Cookson B, van Gemert-Pijnen JE, Harbarth S, Kluytmans J, Mielke M, Peters G, Skov RL, Struelens MJ, Tacconelli E, Navarro Torné A, Witte W, Friedrich AW. Methicillin-resistant Staphylococcus aureus (MRSA): burden of disease and control challenges in Europe. </w:t>
      </w:r>
      <w:r w:rsidRPr="00A65030">
        <w:rPr>
          <w:rFonts w:asciiTheme="majorHAnsi" w:hAnsiTheme="majorHAnsi" w:cstheme="majorHAnsi"/>
          <w:i/>
          <w:color w:val="000000" w:themeColor="text1"/>
        </w:rPr>
        <w:t>Euro Surveillance</w:t>
      </w:r>
      <w:r w:rsidRPr="00A65030">
        <w:rPr>
          <w:rFonts w:asciiTheme="majorHAnsi" w:hAnsiTheme="majorHAnsi" w:cstheme="majorHAnsi"/>
          <w:color w:val="000000" w:themeColor="text1"/>
        </w:rPr>
        <w:t>. 2010;15(41):19688. doi:</w:t>
      </w:r>
      <w:r w:rsidRPr="00A65030">
        <w:rPr>
          <w:rFonts w:asciiTheme="majorHAnsi" w:hAnsiTheme="majorHAnsi" w:cstheme="majorHAnsi"/>
          <w:color w:val="000000" w:themeColor="text1"/>
          <w:shd w:val="clear" w:color="auto" w:fill="FFFFFF"/>
        </w:rPr>
        <w:t>10.2807/ese.15.41.19688-en.</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Sahoo KC, Sahoo S, Marrone G, Pathak A, Lundborg CS, Tamhankar AJ. Climatic Factors and Community - Associated Methicillin-</w:t>
      </w:r>
      <w:r w:rsidR="00A703B3">
        <w:rPr>
          <w:rFonts w:asciiTheme="majorHAnsi" w:hAnsiTheme="majorHAnsi" w:cstheme="majorHAnsi"/>
          <w:color w:val="000000" w:themeColor="text1"/>
        </w:rPr>
        <w:t>resistant</w:t>
      </w:r>
      <w:r w:rsidRPr="00A65030">
        <w:rPr>
          <w:rFonts w:asciiTheme="majorHAnsi" w:hAnsiTheme="majorHAnsi" w:cstheme="majorHAnsi"/>
          <w:color w:val="000000" w:themeColor="text1"/>
        </w:rPr>
        <w:t xml:space="preserve"> Staphylococcus aureus Skin and Soft-Tissue Infections - A Time-Series Analysis Study. </w:t>
      </w:r>
      <w:r w:rsidRPr="00A65030">
        <w:rPr>
          <w:rFonts w:asciiTheme="majorHAnsi" w:hAnsiTheme="majorHAnsi" w:cstheme="majorHAnsi"/>
          <w:i/>
          <w:color w:val="000000" w:themeColor="text1"/>
        </w:rPr>
        <w:t>International journal of environmental research and public health.</w:t>
      </w:r>
      <w:r w:rsidRPr="00A65030">
        <w:rPr>
          <w:rFonts w:asciiTheme="majorHAnsi" w:hAnsiTheme="majorHAnsi" w:cstheme="majorHAnsi"/>
          <w:color w:val="000000" w:themeColor="text1"/>
        </w:rPr>
        <w:t xml:space="preserve"> 2014;11(9):8996-9007. doi:10.3390/ijerph110908996.</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Tong SY, Steer AC, Jenney AW, Carapetis JR. Community-associated Methicillin-resistant Staphylococcus aureus Skin Infections in the Tropics. </w:t>
      </w:r>
      <w:r w:rsidRPr="00A65030">
        <w:rPr>
          <w:rFonts w:asciiTheme="majorHAnsi" w:hAnsiTheme="majorHAnsi" w:cstheme="majorHAnsi"/>
          <w:i/>
          <w:color w:val="000000" w:themeColor="text1"/>
        </w:rPr>
        <w:t>Dermatologic clinics.</w:t>
      </w:r>
      <w:r w:rsidRPr="00A65030">
        <w:rPr>
          <w:rFonts w:asciiTheme="majorHAnsi" w:hAnsiTheme="majorHAnsi" w:cstheme="majorHAnsi"/>
          <w:color w:val="000000" w:themeColor="text1"/>
        </w:rPr>
        <w:t xml:space="preserve"> 2011;</w:t>
      </w:r>
      <w:r w:rsidRPr="00A65030">
        <w:rPr>
          <w:rFonts w:asciiTheme="majorHAnsi" w:hAnsiTheme="majorHAnsi" w:cstheme="majorHAnsi"/>
          <w:color w:val="000000" w:themeColor="text1"/>
          <w:shd w:val="clear" w:color="auto" w:fill="FFFFFF"/>
        </w:rPr>
        <w:t>29(1):21-32. doi:10.1016/j.det.2010.09.005.</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Delorme T, Garcia A, Nasr P. A longitudinal analysis of methicillin-resistant and sensitive Staphylococcus aureus incidence in respect to specimen source, patient location, and temperature variation. </w:t>
      </w:r>
      <w:r w:rsidRPr="00A65030">
        <w:rPr>
          <w:rFonts w:asciiTheme="majorHAnsi" w:hAnsiTheme="majorHAnsi" w:cstheme="majorHAnsi"/>
          <w:i/>
          <w:color w:val="000000" w:themeColor="text1"/>
        </w:rPr>
        <w:t xml:space="preserve">International Journal of Infectious Diseases. </w:t>
      </w:r>
      <w:r w:rsidRPr="00A65030">
        <w:rPr>
          <w:rFonts w:asciiTheme="majorHAnsi" w:hAnsiTheme="majorHAnsi" w:cstheme="majorHAnsi"/>
          <w:color w:val="000000" w:themeColor="text1"/>
        </w:rPr>
        <w:t>2017;54:50–57. doi:</w:t>
      </w:r>
      <w:r w:rsidRPr="00A65030">
        <w:rPr>
          <w:rFonts w:asciiTheme="majorHAnsi" w:hAnsiTheme="majorHAnsi" w:cstheme="majorHAnsi"/>
          <w:color w:val="000000" w:themeColor="text1"/>
          <w:shd w:val="clear" w:color="auto" w:fill="FFFFFF"/>
        </w:rPr>
        <w:t>10.1016/j.ijid.2016.11.405</w:t>
      </w:r>
      <w:r w:rsidR="00B826CD" w:rsidRPr="00A65030">
        <w:rPr>
          <w:rFonts w:asciiTheme="majorHAnsi" w:hAnsiTheme="majorHAnsi" w:cstheme="majorHAnsi"/>
          <w:color w:val="000000" w:themeColor="text1"/>
          <w:shd w:val="clear" w:color="auto" w:fill="FFFFFF"/>
        </w:rPr>
        <w:t>.</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Mermel LA, Machan JT, Parenteau S. Seasonality of MRSA infections. </w:t>
      </w:r>
      <w:r w:rsidRPr="00A65030">
        <w:rPr>
          <w:rFonts w:asciiTheme="majorHAnsi" w:hAnsiTheme="majorHAnsi" w:cstheme="majorHAnsi"/>
          <w:i/>
          <w:color w:val="000000" w:themeColor="text1"/>
        </w:rPr>
        <w:t>PLoS One.</w:t>
      </w:r>
      <w:r w:rsidRPr="00A65030">
        <w:rPr>
          <w:rFonts w:asciiTheme="majorHAnsi" w:hAnsiTheme="majorHAnsi" w:cstheme="majorHAnsi"/>
          <w:color w:val="000000" w:themeColor="text1"/>
        </w:rPr>
        <w:t xml:space="preserve"> 2011;6(3):e17925. doi:10.1371/journal.pone.0017925.</w:t>
      </w:r>
    </w:p>
    <w:p w:rsidR="00E315EC" w:rsidRPr="00A65030" w:rsidRDefault="00E315EC" w:rsidP="00A65030">
      <w:pPr>
        <w:pStyle w:val="ListParagraph"/>
        <w:numPr>
          <w:ilvl w:val="0"/>
          <w:numId w:val="2"/>
        </w:numPr>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Nickerson EK, Hongsuwan M, Limmathurotsakul D, Wuthiekanun V, Shah KR, Srisomang P, Mahavanakul  W, Wacharaprechasgul T, Jr VGF, West TE, Teerawatanasuk N, Becher H, White NJ, Chierakul W, Day NP, Peacock SJ. Staphylococcus aureus bacteraemia in a tropical setting: patient outcome and impact of antibiotic resistance. </w:t>
      </w:r>
      <w:r w:rsidRPr="00A65030">
        <w:rPr>
          <w:rFonts w:asciiTheme="majorHAnsi" w:hAnsiTheme="majorHAnsi" w:cstheme="majorHAnsi"/>
          <w:i/>
          <w:color w:val="000000" w:themeColor="text1"/>
        </w:rPr>
        <w:t>PLoS One.</w:t>
      </w:r>
      <w:r w:rsidRPr="00A65030">
        <w:rPr>
          <w:rFonts w:asciiTheme="majorHAnsi" w:hAnsiTheme="majorHAnsi" w:cstheme="majorHAnsi"/>
          <w:color w:val="000000" w:themeColor="text1"/>
        </w:rPr>
        <w:t xml:space="preserve"> 2009;4(1):e4308. doi:10.1371/journal.pone.0004308</w:t>
      </w:r>
      <w:r w:rsidR="00B826CD" w:rsidRPr="00A65030">
        <w:rPr>
          <w:rFonts w:asciiTheme="majorHAnsi" w:hAnsiTheme="majorHAnsi" w:cstheme="majorHAnsi"/>
          <w:color w:val="000000" w:themeColor="text1"/>
        </w:rPr>
        <w:t>.</w:t>
      </w:r>
    </w:p>
    <w:p w:rsidR="00E315EC" w:rsidRPr="00A65030" w:rsidRDefault="00E315EC" w:rsidP="00A65030">
      <w:pPr>
        <w:pStyle w:val="ListParagraph"/>
        <w:numPr>
          <w:ilvl w:val="0"/>
          <w:numId w:val="2"/>
        </w:numPr>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shd w:val="clear" w:color="auto" w:fill="FFFFFF"/>
        </w:rPr>
        <w:t xml:space="preserve">Zulkeflle SN, Yusaimi YA, Sugiura N, Iwamoto K, Goto M, Utsumi M, Othman NB, Zakaria Z, Hara H. </w:t>
      </w:r>
      <w:r w:rsidRPr="00A65030">
        <w:rPr>
          <w:rFonts w:asciiTheme="majorHAnsi" w:hAnsiTheme="majorHAnsi" w:cstheme="majorHAnsi"/>
          <w:color w:val="000000" w:themeColor="text1"/>
        </w:rPr>
        <w:t xml:space="preserve">Phenotypic and genetic characterization of multidrug-resistant Staphylococcus aureus in the tropics of Southeast Asia. </w:t>
      </w:r>
      <w:r w:rsidRPr="00A65030">
        <w:rPr>
          <w:rFonts w:asciiTheme="majorHAnsi" w:hAnsiTheme="majorHAnsi" w:cstheme="majorHAnsi"/>
          <w:i/>
          <w:color w:val="000000" w:themeColor="text1"/>
        </w:rPr>
        <w:t>Microbiology Society Journal.</w:t>
      </w:r>
      <w:r w:rsidRPr="00A65030">
        <w:rPr>
          <w:rFonts w:asciiTheme="majorHAnsi" w:hAnsiTheme="majorHAnsi" w:cstheme="majorHAnsi"/>
          <w:color w:val="000000" w:themeColor="text1"/>
        </w:rPr>
        <w:t xml:space="preserve"> 2016;162(12):2064–2074. doi:</w:t>
      </w:r>
      <w:r w:rsidRPr="00A65030">
        <w:rPr>
          <w:rFonts w:asciiTheme="majorHAnsi" w:hAnsiTheme="majorHAnsi" w:cstheme="majorHAnsi"/>
          <w:color w:val="000000" w:themeColor="text1"/>
          <w:shd w:val="clear" w:color="auto" w:fill="FFFFFF"/>
        </w:rPr>
        <w:t>10.1099/mic.0.000392</w:t>
      </w:r>
      <w:r w:rsidR="00B826CD" w:rsidRPr="00A65030">
        <w:rPr>
          <w:rFonts w:asciiTheme="majorHAnsi" w:hAnsiTheme="majorHAnsi" w:cstheme="majorHAnsi"/>
          <w:color w:val="000000" w:themeColor="text1"/>
          <w:shd w:val="clear" w:color="auto" w:fill="FFFFFF"/>
        </w:rPr>
        <w:t>.</w:t>
      </w:r>
    </w:p>
    <w:p w:rsidR="00E315EC" w:rsidRPr="00A65030" w:rsidRDefault="00E315EC" w:rsidP="00A65030">
      <w:pPr>
        <w:pStyle w:val="ListParagraph"/>
        <w:numPr>
          <w:ilvl w:val="0"/>
          <w:numId w:val="2"/>
        </w:numPr>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Mabey D, Peeling RW, Ustianowski A, Perkins M. Tropical infectious diseases: Diagnostics for the developing world. </w:t>
      </w:r>
      <w:r w:rsidRPr="00A65030">
        <w:rPr>
          <w:rFonts w:asciiTheme="majorHAnsi" w:hAnsiTheme="majorHAnsi" w:cstheme="majorHAnsi"/>
          <w:i/>
          <w:color w:val="000000" w:themeColor="text1"/>
        </w:rPr>
        <w:t>Nature Reviews Microbiology</w:t>
      </w:r>
      <w:r w:rsidRPr="00A65030">
        <w:rPr>
          <w:rFonts w:asciiTheme="majorHAnsi" w:hAnsiTheme="majorHAnsi" w:cstheme="majorHAnsi"/>
          <w:color w:val="000000" w:themeColor="text1"/>
        </w:rPr>
        <w:t>. 2004;2:231. doi:10.1038/nrmicro841</w:t>
      </w:r>
      <w:r w:rsidR="00B826CD" w:rsidRPr="00A65030">
        <w:rPr>
          <w:rFonts w:asciiTheme="majorHAnsi" w:hAnsiTheme="majorHAnsi" w:cstheme="majorHAnsi"/>
          <w:color w:val="000000" w:themeColor="text1"/>
        </w:rPr>
        <w:t>.</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Moher D, Liberati A, Tetzlaff J, Altman DG; Prisma Group. Preferred reporting items for systematic reviews and meta-analyses: the PRISMA statement</w:t>
      </w:r>
      <w:r w:rsidRPr="00A65030">
        <w:rPr>
          <w:rFonts w:asciiTheme="majorHAnsi" w:hAnsiTheme="majorHAnsi" w:cstheme="majorHAnsi"/>
          <w:i/>
          <w:color w:val="000000" w:themeColor="text1"/>
        </w:rPr>
        <w:t>. PLoS Medicine.</w:t>
      </w:r>
      <w:r w:rsidRPr="00A65030">
        <w:rPr>
          <w:rFonts w:asciiTheme="majorHAnsi" w:hAnsiTheme="majorHAnsi" w:cstheme="majorHAnsi"/>
          <w:color w:val="000000" w:themeColor="text1"/>
        </w:rPr>
        <w:t xml:space="preserve"> 2009;6(7):e1000097. doi:10.1371/journal.pmed.1000097.</w:t>
      </w:r>
    </w:p>
    <w:p w:rsidR="00A65030" w:rsidRPr="00A65030" w:rsidRDefault="00A65030" w:rsidP="00A65030">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40" w:line="240" w:lineRule="auto"/>
        <w:ind w:left="360"/>
        <w:rPr>
          <w:rFonts w:asciiTheme="majorHAnsi" w:eastAsia="Times New Roman" w:hAnsiTheme="majorHAnsi" w:cstheme="majorHAnsi"/>
          <w:color w:val="000000" w:themeColor="text1"/>
        </w:rPr>
      </w:pPr>
      <w:r w:rsidRPr="00A65030">
        <w:rPr>
          <w:rFonts w:asciiTheme="majorHAnsi" w:eastAsia="Times New Roman" w:hAnsiTheme="majorHAnsi" w:cstheme="majorHAnsi"/>
          <w:color w:val="000000" w:themeColor="text1"/>
          <w:shd w:val="clear" w:color="auto" w:fill="FFFFFF"/>
        </w:rPr>
        <w:t>Rafiq M, Boccia S. Application of the GRADE Approach in the Development of Guidelines and Recommendations in Genomic Medicine. </w:t>
      </w:r>
      <w:r w:rsidRPr="00A65030">
        <w:rPr>
          <w:rFonts w:asciiTheme="majorHAnsi" w:eastAsia="Times New Roman" w:hAnsiTheme="majorHAnsi" w:cstheme="majorHAnsi"/>
          <w:i/>
          <w:iCs/>
          <w:color w:val="000000" w:themeColor="text1"/>
        </w:rPr>
        <w:t>Genomics Insights</w:t>
      </w:r>
      <w:r w:rsidRPr="00A65030">
        <w:rPr>
          <w:rFonts w:asciiTheme="majorHAnsi" w:eastAsia="Times New Roman" w:hAnsiTheme="majorHAnsi" w:cstheme="majorHAnsi"/>
          <w:color w:val="000000" w:themeColor="text1"/>
          <w:shd w:val="clear" w:color="auto" w:fill="FFFFFF"/>
        </w:rPr>
        <w:t>. 2018;11:1178631017753360. doi:10.1177/1178631017753360.</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Chiolero A, Santschi V, Burnand B, Platt RW, Paradis G. Meta-analyses: with confidence or prediction intervals. </w:t>
      </w:r>
      <w:r w:rsidRPr="00A65030">
        <w:rPr>
          <w:rFonts w:asciiTheme="majorHAnsi" w:hAnsiTheme="majorHAnsi" w:cstheme="majorHAnsi"/>
          <w:i/>
          <w:color w:val="000000" w:themeColor="text1"/>
        </w:rPr>
        <w:t xml:space="preserve">European journal of epidemiology. </w:t>
      </w:r>
      <w:r w:rsidRPr="00A65030">
        <w:rPr>
          <w:rFonts w:asciiTheme="majorHAnsi" w:hAnsiTheme="majorHAnsi" w:cstheme="majorHAnsi"/>
          <w:color w:val="000000" w:themeColor="text1"/>
        </w:rPr>
        <w:t>2012;27(10): 823–5</w:t>
      </w:r>
      <w:r w:rsidR="00B826CD" w:rsidRPr="00A65030">
        <w:rPr>
          <w:rFonts w:asciiTheme="majorHAnsi" w:hAnsiTheme="majorHAnsi" w:cstheme="majorHAnsi"/>
          <w:color w:val="000000" w:themeColor="text1"/>
        </w:rPr>
        <w:t>. doi:10.1007/s10654-012-9738-y.</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Longtin Y, Sudre P, Francois P, Schrenzel J, Aramburu C, Pastore R, Gervaix  A, Renzi  G, Pittet D, Harbarth S. Community-associated methicillin-resistant Staphylococcus aureus: risk factors for infection, and long-term follow-up. </w:t>
      </w:r>
      <w:r w:rsidRPr="00A65030">
        <w:rPr>
          <w:rFonts w:asciiTheme="majorHAnsi" w:hAnsiTheme="majorHAnsi" w:cstheme="majorHAnsi"/>
          <w:i/>
          <w:color w:val="000000" w:themeColor="text1"/>
        </w:rPr>
        <w:t>Clinical Microbiology and Infection</w:t>
      </w:r>
      <w:r w:rsidRPr="00A65030">
        <w:rPr>
          <w:rFonts w:asciiTheme="majorHAnsi" w:hAnsiTheme="majorHAnsi" w:cstheme="majorHAnsi"/>
          <w:color w:val="000000" w:themeColor="text1"/>
        </w:rPr>
        <w:t>. 2009;15(6):552–559. doi:</w:t>
      </w:r>
      <w:r w:rsidRPr="00A65030">
        <w:rPr>
          <w:rFonts w:asciiTheme="majorHAnsi" w:hAnsiTheme="majorHAnsi" w:cstheme="majorHAnsi"/>
          <w:bCs/>
          <w:color w:val="000000" w:themeColor="text1"/>
          <w:shd w:val="clear" w:color="auto" w:fill="FFFFFF"/>
        </w:rPr>
        <w:t>10.1111/j.1469-0691.2009.02715.x</w:t>
      </w:r>
      <w:r w:rsidR="00B826CD" w:rsidRPr="00A65030">
        <w:rPr>
          <w:rFonts w:asciiTheme="majorHAnsi" w:hAnsiTheme="majorHAnsi" w:cstheme="majorHAnsi"/>
          <w:bCs/>
          <w:color w:val="000000" w:themeColor="text1"/>
          <w:shd w:val="clear" w:color="auto" w:fill="FFFFFF"/>
        </w:rPr>
        <w:t>.</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lastRenderedPageBreak/>
        <w:t xml:space="preserve">Mediavilla JR, Chen L, Mathema B, Kreiswirth BN. Global epidemiology of community-associated methicillin resistant Staphylococcus aureus (CA-MRSA). </w:t>
      </w:r>
      <w:r w:rsidRPr="00A65030">
        <w:rPr>
          <w:rFonts w:asciiTheme="majorHAnsi" w:hAnsiTheme="majorHAnsi" w:cstheme="majorHAnsi"/>
          <w:i/>
          <w:color w:val="000000" w:themeColor="text1"/>
        </w:rPr>
        <w:t>Current Opinion in Microbiology.</w:t>
      </w:r>
      <w:r w:rsidRPr="00A65030">
        <w:rPr>
          <w:rFonts w:asciiTheme="majorHAnsi" w:hAnsiTheme="majorHAnsi" w:cstheme="majorHAnsi"/>
          <w:color w:val="000000" w:themeColor="text1"/>
        </w:rPr>
        <w:t xml:space="preserve"> 2012;15(5):588–595. doi:10.1016/j.mib.2012.08.003.</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Stefani S, Chung DR, Lindsay JA, Friedrich AW, Kearns AM, Westh H, MacKenzie F. Meticillin-resistant Staphylococcus aureus (MRSA): global epidemiology and harmonisation of typing methods. </w:t>
      </w:r>
      <w:r w:rsidRPr="00A65030">
        <w:rPr>
          <w:rFonts w:asciiTheme="majorHAnsi" w:hAnsiTheme="majorHAnsi" w:cstheme="majorHAnsi"/>
          <w:i/>
          <w:color w:val="000000" w:themeColor="text1"/>
        </w:rPr>
        <w:t>International Journal of Antimicrobial Agents</w:t>
      </w:r>
      <w:r w:rsidRPr="00A65030">
        <w:rPr>
          <w:rFonts w:asciiTheme="majorHAnsi" w:hAnsiTheme="majorHAnsi" w:cstheme="majorHAnsi"/>
          <w:color w:val="000000" w:themeColor="text1"/>
        </w:rPr>
        <w:t>. 2012;39(4):273–282. doi:10.1016/j.ijantimicag.2011.09.030</w:t>
      </w:r>
      <w:r w:rsidR="00B826CD" w:rsidRPr="00A65030">
        <w:rPr>
          <w:rFonts w:asciiTheme="majorHAnsi" w:hAnsiTheme="majorHAnsi" w:cstheme="majorHAnsi"/>
          <w:color w:val="000000" w:themeColor="text1"/>
        </w:rPr>
        <w:t>.</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Thurlow LR, Joshi GS, Richardson AR. Virulence strategies of the dominant USA300 lineage of community‐associated methicillin‐resistant Staphylococcus aureus (CA‐MRSA). </w:t>
      </w:r>
      <w:r w:rsidRPr="00A65030">
        <w:rPr>
          <w:rFonts w:asciiTheme="majorHAnsi" w:hAnsiTheme="majorHAnsi" w:cstheme="majorHAnsi"/>
          <w:i/>
          <w:color w:val="000000" w:themeColor="text1"/>
        </w:rPr>
        <w:t>Pathogens and Disease.</w:t>
      </w:r>
      <w:r w:rsidRPr="00A65030">
        <w:rPr>
          <w:rFonts w:asciiTheme="majorHAnsi" w:hAnsiTheme="majorHAnsi" w:cstheme="majorHAnsi"/>
          <w:color w:val="000000" w:themeColor="text1"/>
        </w:rPr>
        <w:t xml:space="preserve"> 2012;65(1):5–22. doi:</w:t>
      </w:r>
      <w:r w:rsidRPr="00A65030">
        <w:rPr>
          <w:rFonts w:asciiTheme="majorHAnsi" w:hAnsiTheme="majorHAnsi" w:cstheme="majorHAnsi"/>
          <w:bCs/>
          <w:color w:val="000000" w:themeColor="text1"/>
          <w:shd w:val="clear" w:color="auto" w:fill="FFFFFF"/>
        </w:rPr>
        <w:t>10.1111/j.1574-695X.2012.00937.x</w:t>
      </w:r>
      <w:r w:rsidR="00B826CD" w:rsidRPr="00A65030">
        <w:rPr>
          <w:rFonts w:asciiTheme="majorHAnsi" w:hAnsiTheme="majorHAnsi" w:cstheme="majorHAnsi"/>
          <w:bCs/>
          <w:color w:val="000000" w:themeColor="text1"/>
          <w:shd w:val="clear" w:color="auto" w:fill="FFFFFF"/>
        </w:rPr>
        <w:t>.</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Rodríguez-Noriega E, Seas C, Guzman-Blanco M, Mejía C, Alvarez C, Bavestrello L, Zurita J, Labarca J, Luna C, Salles M, Gotuzzo E. Evolution of methicillin-resistant Staphylococcus aureus clones in Latin America. </w:t>
      </w:r>
      <w:r w:rsidRPr="00A65030">
        <w:rPr>
          <w:rFonts w:asciiTheme="majorHAnsi" w:hAnsiTheme="majorHAnsi" w:cstheme="majorHAnsi"/>
          <w:i/>
          <w:color w:val="000000" w:themeColor="text1"/>
        </w:rPr>
        <w:t>International Journal of Infectious Diseases</w:t>
      </w:r>
      <w:r w:rsidRPr="00A65030">
        <w:rPr>
          <w:rFonts w:asciiTheme="majorHAnsi" w:hAnsiTheme="majorHAnsi" w:cstheme="majorHAnsi"/>
          <w:color w:val="000000" w:themeColor="text1"/>
        </w:rPr>
        <w:t>. 2010;14(7):e560–e566. doi:10.1016/j.ijid.2009.08.018</w:t>
      </w:r>
      <w:r w:rsidR="00B826CD" w:rsidRPr="00A65030">
        <w:rPr>
          <w:rFonts w:asciiTheme="majorHAnsi" w:hAnsiTheme="majorHAnsi" w:cstheme="majorHAnsi"/>
          <w:color w:val="000000" w:themeColor="text1"/>
        </w:rPr>
        <w:t>.</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McBride ME, Duncan WC, Knox J. The environment and the microbial ecology of human skin. </w:t>
      </w:r>
      <w:r w:rsidRPr="00A65030">
        <w:rPr>
          <w:rFonts w:asciiTheme="majorHAnsi" w:hAnsiTheme="majorHAnsi" w:cstheme="majorHAnsi"/>
          <w:i/>
          <w:color w:val="000000" w:themeColor="text1"/>
        </w:rPr>
        <w:t>Applied and Environmental Microbiology.</w:t>
      </w:r>
      <w:r w:rsidRPr="00A65030">
        <w:rPr>
          <w:rFonts w:asciiTheme="majorHAnsi" w:hAnsiTheme="majorHAnsi" w:cstheme="majorHAnsi"/>
          <w:color w:val="000000" w:themeColor="text1"/>
        </w:rPr>
        <w:t xml:space="preserve"> 1977;33(3):603–608. https://scinapse.io/papers/1693205652. Accessed April 12, 2018.</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Singh G. Heat, humidity and pyodermas. </w:t>
      </w:r>
      <w:r w:rsidRPr="00A65030">
        <w:rPr>
          <w:rFonts w:asciiTheme="majorHAnsi" w:hAnsiTheme="majorHAnsi" w:cstheme="majorHAnsi"/>
          <w:i/>
          <w:color w:val="000000" w:themeColor="text1"/>
        </w:rPr>
        <w:t>Dermatology</w:t>
      </w:r>
      <w:r w:rsidRPr="00A65030">
        <w:rPr>
          <w:rFonts w:asciiTheme="majorHAnsi" w:hAnsiTheme="majorHAnsi" w:cstheme="majorHAnsi"/>
          <w:color w:val="000000" w:themeColor="text1"/>
        </w:rPr>
        <w:t xml:space="preserve"> 1973;147:342–7. doi:10.1159/000251891</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Leekha S, Diekema D, Perencevich E. Seasonality of staphylococcal infections. </w:t>
      </w:r>
      <w:r w:rsidRPr="00A65030">
        <w:rPr>
          <w:rFonts w:asciiTheme="majorHAnsi" w:hAnsiTheme="majorHAnsi" w:cstheme="majorHAnsi"/>
          <w:i/>
          <w:color w:val="000000" w:themeColor="text1"/>
        </w:rPr>
        <w:t>Clinical Microbiology and Infection</w:t>
      </w:r>
      <w:r w:rsidRPr="00A65030">
        <w:rPr>
          <w:rFonts w:asciiTheme="majorHAnsi" w:hAnsiTheme="majorHAnsi" w:cstheme="majorHAnsi"/>
          <w:color w:val="000000" w:themeColor="text1"/>
        </w:rPr>
        <w:t>. 2012;18(10):927–33. doi:</w:t>
      </w:r>
      <w:r w:rsidRPr="00A65030">
        <w:rPr>
          <w:rFonts w:asciiTheme="majorHAnsi" w:hAnsiTheme="majorHAnsi" w:cstheme="majorHAnsi"/>
          <w:color w:val="000000" w:themeColor="text1"/>
          <w:shd w:val="clear" w:color="auto" w:fill="FFFFFF"/>
        </w:rPr>
        <w:t>10.1111/j.1469-0691.2012.03955.x</w:t>
      </w:r>
      <w:r w:rsidR="00B826CD" w:rsidRPr="00A65030">
        <w:rPr>
          <w:rFonts w:asciiTheme="majorHAnsi" w:hAnsiTheme="majorHAnsi" w:cstheme="majorHAnsi"/>
          <w:color w:val="000000" w:themeColor="text1"/>
          <w:shd w:val="clear" w:color="auto" w:fill="FFFFFF"/>
        </w:rPr>
        <w:t>.</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Ruiz ME, Yohannes S, Wladyka CG. Pyomyositis caused by methicillin-resistant Staphylococcus aureus. </w:t>
      </w:r>
      <w:r w:rsidRPr="00A65030">
        <w:rPr>
          <w:rFonts w:asciiTheme="majorHAnsi" w:hAnsiTheme="majorHAnsi" w:cstheme="majorHAnsi"/>
          <w:i/>
          <w:color w:val="000000" w:themeColor="text1"/>
        </w:rPr>
        <w:t>New England Journal of Medicine</w:t>
      </w:r>
      <w:r w:rsidRPr="00A65030">
        <w:rPr>
          <w:rFonts w:asciiTheme="majorHAnsi" w:hAnsiTheme="majorHAnsi" w:cstheme="majorHAnsi"/>
          <w:color w:val="000000" w:themeColor="text1"/>
        </w:rPr>
        <w:t>. 2005;352(14):1488–9. doi:10.1056/NEJM200504073521417</w:t>
      </w:r>
      <w:r w:rsidR="00B826CD" w:rsidRPr="00A65030">
        <w:rPr>
          <w:rFonts w:asciiTheme="majorHAnsi" w:hAnsiTheme="majorHAnsi" w:cstheme="majorHAnsi"/>
          <w:color w:val="000000" w:themeColor="text1"/>
        </w:rPr>
        <w:t>.</w:t>
      </w:r>
    </w:p>
    <w:p w:rsidR="00E315EC" w:rsidRPr="00A65030" w:rsidRDefault="00E315EC" w:rsidP="00A65030">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 xml:space="preserve">Herrmann M, Abdullah S, Alabi A, Alonso P, Friedrich AW, Fuhr G, Germann A, Kern WV, Kremsner PG, Mandomando I, Mellmann AC, Pluschke G, Rieg S, Ruffing U, Schaumburg F, Tanner M, von Briesen H, von Eiff C, von Mueller L, Grobusch MP. Staphylococcal disease in Africa: another neglected “tropical” disease. </w:t>
      </w:r>
      <w:r w:rsidRPr="00A65030">
        <w:rPr>
          <w:rFonts w:asciiTheme="majorHAnsi" w:hAnsiTheme="majorHAnsi" w:cstheme="majorHAnsi"/>
          <w:i/>
          <w:color w:val="000000" w:themeColor="text1"/>
        </w:rPr>
        <w:t>Future Microbiology</w:t>
      </w:r>
      <w:r w:rsidRPr="00A65030">
        <w:rPr>
          <w:rFonts w:asciiTheme="majorHAnsi" w:hAnsiTheme="majorHAnsi" w:cstheme="majorHAnsi"/>
          <w:color w:val="000000" w:themeColor="text1"/>
        </w:rPr>
        <w:t>. 2013;8(1):17–26. doi:10.2217/fmb.12.126</w:t>
      </w:r>
      <w:r w:rsidR="00B826CD" w:rsidRPr="00A65030">
        <w:rPr>
          <w:rFonts w:asciiTheme="majorHAnsi" w:hAnsiTheme="majorHAnsi" w:cstheme="majorHAnsi"/>
          <w:color w:val="000000" w:themeColor="text1"/>
        </w:rPr>
        <w:t>.</w:t>
      </w:r>
    </w:p>
    <w:p w:rsidR="002A4934" w:rsidRPr="006337C1" w:rsidRDefault="00E315EC" w:rsidP="002A4934">
      <w:pPr>
        <w:numPr>
          <w:ilvl w:val="0"/>
          <w:numId w:val="2"/>
        </w:numPr>
        <w:tabs>
          <w:tab w:val="left" w:pos="384"/>
        </w:tabs>
        <w:spacing w:after="40" w:line="240" w:lineRule="auto"/>
        <w:ind w:left="360"/>
        <w:rPr>
          <w:rFonts w:asciiTheme="majorHAnsi" w:hAnsiTheme="majorHAnsi" w:cstheme="majorHAnsi"/>
          <w:color w:val="000000" w:themeColor="text1"/>
        </w:rPr>
      </w:pPr>
      <w:r w:rsidRPr="00A65030">
        <w:rPr>
          <w:rFonts w:asciiTheme="majorHAnsi" w:hAnsiTheme="majorHAnsi" w:cstheme="majorHAnsi"/>
          <w:color w:val="000000" w:themeColor="text1"/>
        </w:rPr>
        <w:t>Cochran WG. The Comparison of Percentages in Matched Samples. </w:t>
      </w:r>
      <w:r w:rsidRPr="00A65030">
        <w:rPr>
          <w:rFonts w:asciiTheme="majorHAnsi" w:hAnsiTheme="majorHAnsi" w:cstheme="majorHAnsi"/>
          <w:i/>
          <w:color w:val="000000" w:themeColor="text1"/>
        </w:rPr>
        <w:t>Biometrika.</w:t>
      </w:r>
      <w:r w:rsidRPr="00A65030">
        <w:rPr>
          <w:rFonts w:asciiTheme="majorHAnsi" w:hAnsiTheme="majorHAnsi" w:cstheme="majorHAnsi"/>
          <w:color w:val="000000" w:themeColor="text1"/>
        </w:rPr>
        <w:t xml:space="preserve"> 1950;37(3-4):256–266. doi:</w:t>
      </w:r>
      <w:r w:rsidRPr="00A65030">
        <w:rPr>
          <w:rFonts w:asciiTheme="majorHAnsi" w:hAnsiTheme="majorHAnsi" w:cstheme="majorHAnsi"/>
          <w:color w:val="000000" w:themeColor="text1"/>
          <w:bdr w:val="none" w:sz="0" w:space="0" w:color="auto" w:frame="1"/>
          <w:shd w:val="clear" w:color="auto" w:fill="FFFFFF"/>
        </w:rPr>
        <w:t>10.1093/biomet/37.3-4.256</w:t>
      </w:r>
      <w:r w:rsidR="00B826CD" w:rsidRPr="00A65030">
        <w:rPr>
          <w:rFonts w:asciiTheme="majorHAnsi" w:hAnsiTheme="majorHAnsi" w:cstheme="majorHAnsi"/>
          <w:color w:val="000000" w:themeColor="text1"/>
          <w:bdr w:val="none" w:sz="0" w:space="0" w:color="auto" w:frame="1"/>
          <w:shd w:val="clear" w:color="auto" w:fill="FFFFFF"/>
        </w:rPr>
        <w:t>.</w:t>
      </w:r>
    </w:p>
    <w:sectPr w:rsidR="002A4934" w:rsidRPr="006337C1" w:rsidSect="009414AB">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1440" w:bottom="1440" w:left="1440" w:header="144" w:footer="2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1A3" w:rsidRDefault="006521A3">
      <w:pPr>
        <w:spacing w:after="0" w:line="240" w:lineRule="auto"/>
      </w:pPr>
      <w:r>
        <w:separator/>
      </w:r>
    </w:p>
  </w:endnote>
  <w:endnote w:type="continuationSeparator" w:id="0">
    <w:p w:rsidR="006521A3" w:rsidRDefault="0065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Heading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35067679"/>
      <w:docPartObj>
        <w:docPartGallery w:val="Page Numbers (Bottom of Page)"/>
        <w:docPartUnique/>
      </w:docPartObj>
    </w:sdtPr>
    <w:sdtEndPr>
      <w:rPr>
        <w:rStyle w:val="PageNumber"/>
      </w:rPr>
    </w:sdtEndPr>
    <w:sdtContent>
      <w:p w:rsidR="002213B8" w:rsidRDefault="002213B8" w:rsidP="00094D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213B8" w:rsidRDefault="002213B8" w:rsidP="009B073C">
    <w:pPr>
      <w:tabs>
        <w:tab w:val="center" w:pos="4680"/>
        <w:tab w:val="right" w:pos="9360"/>
      </w:tabs>
      <w:spacing w:after="0" w:line="240" w:lineRule="auto"/>
      <w:ind w:right="360"/>
      <w:jc w:val="right"/>
    </w:pPr>
  </w:p>
  <w:p w:rsidR="002213B8" w:rsidRDefault="002213B8">
    <w:pPr>
      <w:tabs>
        <w:tab w:val="center" w:pos="4680"/>
        <w:tab w:val="right" w:pos="9360"/>
      </w:tabs>
      <w:spacing w:after="0" w:line="240" w:lineRule="auto"/>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87602426"/>
      <w:docPartObj>
        <w:docPartGallery w:val="Page Numbers (Bottom of Page)"/>
        <w:docPartUnique/>
      </w:docPartObj>
    </w:sdtPr>
    <w:sdtEndPr>
      <w:rPr>
        <w:rStyle w:val="PageNumber"/>
      </w:rPr>
    </w:sdtEndPr>
    <w:sdtContent>
      <w:p w:rsidR="002213B8" w:rsidRDefault="002213B8" w:rsidP="00DE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69D4">
          <w:rPr>
            <w:rStyle w:val="PageNumber"/>
            <w:noProof/>
          </w:rPr>
          <w:t>25</w:t>
        </w:r>
        <w:r>
          <w:rPr>
            <w:rStyle w:val="PageNumber"/>
          </w:rPr>
          <w:fldChar w:fldCharType="end"/>
        </w:r>
      </w:p>
    </w:sdtContent>
  </w:sdt>
  <w:p w:rsidR="002213B8" w:rsidRDefault="002213B8" w:rsidP="009B073C">
    <w:pPr>
      <w:tabs>
        <w:tab w:val="center" w:pos="4680"/>
        <w:tab w:val="right" w:pos="9360"/>
      </w:tabs>
      <w:spacing w:after="0" w:line="240" w:lineRule="auto"/>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68351440"/>
      <w:docPartObj>
        <w:docPartGallery w:val="Page Numbers (Bottom of Page)"/>
        <w:docPartUnique/>
      </w:docPartObj>
    </w:sdtPr>
    <w:sdtEndPr>
      <w:rPr>
        <w:rStyle w:val="PageNumber"/>
      </w:rPr>
    </w:sdtEndPr>
    <w:sdtContent>
      <w:p w:rsidR="002213B8" w:rsidRDefault="002213B8" w:rsidP="00DE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69D4">
          <w:rPr>
            <w:rStyle w:val="PageNumber"/>
            <w:noProof/>
          </w:rPr>
          <w:t>1</w:t>
        </w:r>
        <w:r>
          <w:rPr>
            <w:rStyle w:val="PageNumber"/>
          </w:rPr>
          <w:fldChar w:fldCharType="end"/>
        </w:r>
      </w:p>
    </w:sdtContent>
  </w:sdt>
  <w:p w:rsidR="002213B8" w:rsidRDefault="002213B8" w:rsidP="00094DE7">
    <w:pPr>
      <w:tabs>
        <w:tab w:val="center" w:pos="4680"/>
        <w:tab w:val="right" w:pos="9360"/>
      </w:tabs>
      <w:spacing w:after="0" w:line="240" w:lineRule="auto"/>
      <w:ind w:right="360"/>
      <w:jc w:val="right"/>
    </w:pPr>
  </w:p>
  <w:p w:rsidR="002213B8" w:rsidRDefault="002213B8">
    <w:pPr>
      <w:tabs>
        <w:tab w:val="center" w:pos="4680"/>
        <w:tab w:val="right" w:pos="9360"/>
      </w:tabs>
      <w:spacing w:after="0" w:line="240"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1A3" w:rsidRDefault="006521A3">
      <w:pPr>
        <w:spacing w:after="0" w:line="240" w:lineRule="auto"/>
      </w:pPr>
      <w:r>
        <w:separator/>
      </w:r>
    </w:p>
  </w:footnote>
  <w:footnote w:type="continuationSeparator" w:id="0">
    <w:p w:rsidR="006521A3" w:rsidRDefault="00652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3B8" w:rsidRDefault="002213B8">
    <w:pPr>
      <w:widowControl w:val="0"/>
      <w:spacing w:after="0"/>
    </w:pPr>
  </w:p>
  <w:tbl>
    <w:tblPr>
      <w:tblStyle w:val="af3"/>
      <w:tblW w:w="9455" w:type="dxa"/>
      <w:tblLayout w:type="fixed"/>
      <w:tblLook w:val="0400" w:firstRow="0" w:lastRow="0" w:firstColumn="0" w:lastColumn="0" w:noHBand="0" w:noVBand="1"/>
    </w:tblPr>
    <w:tblGrid>
      <w:gridCol w:w="4206"/>
      <w:gridCol w:w="1252"/>
      <w:gridCol w:w="3997"/>
    </w:tblGrid>
    <w:tr w:rsidR="002213B8">
      <w:trPr>
        <w:trHeight w:val="140"/>
      </w:trPr>
      <w:tc>
        <w:tcPr>
          <w:tcW w:w="4206" w:type="dxa"/>
          <w:tcBorders>
            <w:top w:val="nil"/>
            <w:left w:val="nil"/>
            <w:bottom w:val="single" w:sz="4" w:space="0" w:color="4F81BD"/>
            <w:right w:val="nil"/>
          </w:tcBorders>
        </w:tcPr>
        <w:p w:rsidR="002213B8" w:rsidRDefault="002213B8">
          <w:pPr>
            <w:tabs>
              <w:tab w:val="center" w:pos="4680"/>
              <w:tab w:val="right" w:pos="9360"/>
            </w:tabs>
            <w:spacing w:after="0"/>
            <w:rPr>
              <w:rFonts w:ascii="Cambria" w:eastAsia="Cambria" w:hAnsi="Cambria" w:cs="Cambria"/>
              <w:b/>
              <w:color w:val="4F81BD"/>
            </w:rPr>
          </w:pPr>
        </w:p>
      </w:tc>
      <w:tc>
        <w:tcPr>
          <w:tcW w:w="1252" w:type="dxa"/>
          <w:vMerge w:val="restart"/>
          <w:vAlign w:val="center"/>
        </w:tcPr>
        <w:p w:rsidR="002213B8" w:rsidRDefault="002213B8">
          <w:pPr>
            <w:spacing w:after="240" w:line="240" w:lineRule="auto"/>
            <w:rPr>
              <w:rFonts w:ascii="Cambria" w:eastAsia="Cambria" w:hAnsi="Cambria" w:cs="Cambria"/>
              <w:color w:val="4F81BD"/>
            </w:rPr>
          </w:pPr>
          <w:r>
            <w:rPr>
              <w:rFonts w:ascii="Cambria" w:eastAsia="Cambria" w:hAnsi="Cambria" w:cs="Cambria"/>
              <w:color w:val="4F81BD"/>
            </w:rPr>
            <w:t>[Type text]</w:t>
          </w:r>
        </w:p>
      </w:tc>
      <w:tc>
        <w:tcPr>
          <w:tcW w:w="3997" w:type="dxa"/>
          <w:tcBorders>
            <w:top w:val="nil"/>
            <w:left w:val="nil"/>
            <w:bottom w:val="single" w:sz="4" w:space="0" w:color="4F81BD"/>
            <w:right w:val="nil"/>
          </w:tcBorders>
        </w:tcPr>
        <w:p w:rsidR="002213B8" w:rsidRDefault="002213B8">
          <w:pPr>
            <w:tabs>
              <w:tab w:val="center" w:pos="4680"/>
              <w:tab w:val="right" w:pos="9360"/>
            </w:tabs>
            <w:spacing w:after="0"/>
            <w:rPr>
              <w:rFonts w:ascii="Cambria" w:eastAsia="Cambria" w:hAnsi="Cambria" w:cs="Cambria"/>
              <w:b/>
              <w:color w:val="4F81BD"/>
            </w:rPr>
          </w:pPr>
        </w:p>
      </w:tc>
    </w:tr>
    <w:tr w:rsidR="002213B8">
      <w:trPr>
        <w:trHeight w:val="140"/>
      </w:trPr>
      <w:tc>
        <w:tcPr>
          <w:tcW w:w="4206" w:type="dxa"/>
          <w:tcBorders>
            <w:top w:val="single" w:sz="4" w:space="0" w:color="4F81BD"/>
            <w:left w:val="nil"/>
            <w:bottom w:val="nil"/>
            <w:right w:val="nil"/>
          </w:tcBorders>
        </w:tcPr>
        <w:p w:rsidR="002213B8" w:rsidRDefault="002213B8">
          <w:pPr>
            <w:tabs>
              <w:tab w:val="center" w:pos="4680"/>
              <w:tab w:val="right" w:pos="9360"/>
            </w:tabs>
            <w:spacing w:after="0"/>
            <w:rPr>
              <w:rFonts w:ascii="Cambria" w:eastAsia="Cambria" w:hAnsi="Cambria" w:cs="Cambria"/>
              <w:b/>
              <w:color w:val="4F81BD"/>
            </w:rPr>
          </w:pPr>
        </w:p>
      </w:tc>
      <w:tc>
        <w:tcPr>
          <w:tcW w:w="1252" w:type="dxa"/>
          <w:vMerge/>
          <w:vAlign w:val="center"/>
        </w:tcPr>
        <w:p w:rsidR="002213B8" w:rsidRDefault="002213B8">
          <w:pPr>
            <w:spacing w:after="0" w:line="240" w:lineRule="auto"/>
            <w:rPr>
              <w:rFonts w:ascii="Cambria" w:eastAsia="Cambria" w:hAnsi="Cambria" w:cs="Cambria"/>
              <w:color w:val="4F81BD"/>
            </w:rPr>
          </w:pPr>
        </w:p>
      </w:tc>
      <w:tc>
        <w:tcPr>
          <w:tcW w:w="3997" w:type="dxa"/>
          <w:tcBorders>
            <w:top w:val="single" w:sz="4" w:space="0" w:color="4F81BD"/>
            <w:left w:val="nil"/>
            <w:bottom w:val="nil"/>
            <w:right w:val="nil"/>
          </w:tcBorders>
        </w:tcPr>
        <w:p w:rsidR="002213B8" w:rsidRDefault="002213B8">
          <w:pPr>
            <w:tabs>
              <w:tab w:val="center" w:pos="4680"/>
              <w:tab w:val="right" w:pos="9360"/>
            </w:tabs>
            <w:spacing w:after="0"/>
            <w:rPr>
              <w:rFonts w:ascii="Cambria" w:eastAsia="Cambria" w:hAnsi="Cambria" w:cs="Cambria"/>
              <w:b/>
              <w:color w:val="4F81BD"/>
            </w:rPr>
          </w:pPr>
        </w:p>
      </w:tc>
    </w:tr>
  </w:tbl>
  <w:p w:rsidR="002213B8" w:rsidRDefault="002213B8">
    <w:pPr>
      <w:tabs>
        <w:tab w:val="center" w:pos="4680"/>
        <w:tab w:val="right" w:pos="936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3B8" w:rsidRDefault="002213B8" w:rsidP="004537E5">
    <w:pPr>
      <w:spacing w:after="0" w:line="240" w:lineRule="auto"/>
      <w:jc w:val="both"/>
      <w:rPr>
        <w:rFonts w:ascii="Cambria" w:eastAsia="Cambria" w:hAnsi="Cambria" w:cs="Cambria"/>
        <w:color w:val="4F81BD"/>
      </w:rPr>
    </w:pPr>
    <w:r>
      <w:rPr>
        <w:rFonts w:ascii="Cambria" w:eastAsia="Cambria" w:hAnsi="Cambria" w:cs="Cambria"/>
        <w:color w:val="4F81BD"/>
      </w:rPr>
      <w:t>Comparison of Prevalence Rates of Methicillin-Resistant Staphylococcus aureus of Hospital and Community Settings in Tropical and Temperate America: A Systematic Review and Meta-Analysis. Jessica Budiselic, Aashna Lala, MBA, Amanda Kohler, Carlos Marbot, John Renzi, Shereen Sadlek, Yesenia Schmunk, Navrine Tahal, and Steven Terry, MBA with Mentor: Birendra Tiwari, PhD, MSc.</w:t>
    </w:r>
  </w:p>
  <w:p w:rsidR="002213B8" w:rsidRDefault="002213B8">
    <w:pPr>
      <w:tabs>
        <w:tab w:val="center" w:pos="4680"/>
        <w:tab w:val="right" w:pos="9360"/>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3B8" w:rsidRDefault="002213B8">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7369E"/>
    <w:multiLevelType w:val="multilevel"/>
    <w:tmpl w:val="39F25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C84317"/>
    <w:multiLevelType w:val="multilevel"/>
    <w:tmpl w:val="39F25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4C1461"/>
    <w:multiLevelType w:val="multilevel"/>
    <w:tmpl w:val="39F25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E83C2D"/>
    <w:multiLevelType w:val="multilevel"/>
    <w:tmpl w:val="A13CF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A0"/>
    <w:rsid w:val="000068D7"/>
    <w:rsid w:val="00010A95"/>
    <w:rsid w:val="00012B2E"/>
    <w:rsid w:val="0001338F"/>
    <w:rsid w:val="000232A0"/>
    <w:rsid w:val="00026B54"/>
    <w:rsid w:val="000321FF"/>
    <w:rsid w:val="00055DAC"/>
    <w:rsid w:val="000745FD"/>
    <w:rsid w:val="0007746F"/>
    <w:rsid w:val="0008087F"/>
    <w:rsid w:val="0008670D"/>
    <w:rsid w:val="00087DFB"/>
    <w:rsid w:val="00094DE7"/>
    <w:rsid w:val="000B6B8E"/>
    <w:rsid w:val="000C08BC"/>
    <w:rsid w:val="000D1D26"/>
    <w:rsid w:val="000D79BD"/>
    <w:rsid w:val="000F4614"/>
    <w:rsid w:val="00100D7B"/>
    <w:rsid w:val="0011258C"/>
    <w:rsid w:val="00117207"/>
    <w:rsid w:val="00120F7B"/>
    <w:rsid w:val="001264B7"/>
    <w:rsid w:val="001308C2"/>
    <w:rsid w:val="00136B03"/>
    <w:rsid w:val="00137956"/>
    <w:rsid w:val="001379D9"/>
    <w:rsid w:val="0014373E"/>
    <w:rsid w:val="0015180E"/>
    <w:rsid w:val="00155205"/>
    <w:rsid w:val="001814AA"/>
    <w:rsid w:val="00191420"/>
    <w:rsid w:val="00196B83"/>
    <w:rsid w:val="001A4687"/>
    <w:rsid w:val="001A5F0D"/>
    <w:rsid w:val="001B0B4A"/>
    <w:rsid w:val="001B538C"/>
    <w:rsid w:val="001C3A13"/>
    <w:rsid w:val="001E0982"/>
    <w:rsid w:val="001E1B90"/>
    <w:rsid w:val="001E1F15"/>
    <w:rsid w:val="001E4FC6"/>
    <w:rsid w:val="0021412F"/>
    <w:rsid w:val="002171E3"/>
    <w:rsid w:val="002213B8"/>
    <w:rsid w:val="002309B6"/>
    <w:rsid w:val="00233468"/>
    <w:rsid w:val="00236CF8"/>
    <w:rsid w:val="00246937"/>
    <w:rsid w:val="002522C2"/>
    <w:rsid w:val="00280FB5"/>
    <w:rsid w:val="00284ACD"/>
    <w:rsid w:val="002A3455"/>
    <w:rsid w:val="002A4934"/>
    <w:rsid w:val="002C1654"/>
    <w:rsid w:val="002D0BBB"/>
    <w:rsid w:val="002D164F"/>
    <w:rsid w:val="002D1B0C"/>
    <w:rsid w:val="002D2C5B"/>
    <w:rsid w:val="002D31E6"/>
    <w:rsid w:val="002D3534"/>
    <w:rsid w:val="002F3E5C"/>
    <w:rsid w:val="002F69D4"/>
    <w:rsid w:val="00300C1E"/>
    <w:rsid w:val="00303F2D"/>
    <w:rsid w:val="00304683"/>
    <w:rsid w:val="00313A92"/>
    <w:rsid w:val="00316216"/>
    <w:rsid w:val="003226AC"/>
    <w:rsid w:val="003266AD"/>
    <w:rsid w:val="003432F2"/>
    <w:rsid w:val="00353059"/>
    <w:rsid w:val="0035477F"/>
    <w:rsid w:val="00357DEA"/>
    <w:rsid w:val="00360CD1"/>
    <w:rsid w:val="003630AC"/>
    <w:rsid w:val="00365030"/>
    <w:rsid w:val="0036545E"/>
    <w:rsid w:val="00367943"/>
    <w:rsid w:val="00372CF9"/>
    <w:rsid w:val="00380589"/>
    <w:rsid w:val="00382DDC"/>
    <w:rsid w:val="0038352B"/>
    <w:rsid w:val="0038599F"/>
    <w:rsid w:val="00387602"/>
    <w:rsid w:val="00387EA3"/>
    <w:rsid w:val="00392B9B"/>
    <w:rsid w:val="003A7D95"/>
    <w:rsid w:val="003B0B97"/>
    <w:rsid w:val="003C00E8"/>
    <w:rsid w:val="003C1D31"/>
    <w:rsid w:val="003C38CC"/>
    <w:rsid w:val="003D2296"/>
    <w:rsid w:val="003D26B5"/>
    <w:rsid w:val="003E4A2E"/>
    <w:rsid w:val="003F2275"/>
    <w:rsid w:val="003F3351"/>
    <w:rsid w:val="00401EAF"/>
    <w:rsid w:val="004168CF"/>
    <w:rsid w:val="00420A88"/>
    <w:rsid w:val="00427D92"/>
    <w:rsid w:val="00433693"/>
    <w:rsid w:val="0043765F"/>
    <w:rsid w:val="00444A1D"/>
    <w:rsid w:val="004537E5"/>
    <w:rsid w:val="0045539F"/>
    <w:rsid w:val="00456825"/>
    <w:rsid w:val="00462367"/>
    <w:rsid w:val="00475119"/>
    <w:rsid w:val="00492C15"/>
    <w:rsid w:val="00494424"/>
    <w:rsid w:val="00497D2C"/>
    <w:rsid w:val="004A22FC"/>
    <w:rsid w:val="004A2745"/>
    <w:rsid w:val="004A2865"/>
    <w:rsid w:val="004A70B9"/>
    <w:rsid w:val="004B0F14"/>
    <w:rsid w:val="004B61FE"/>
    <w:rsid w:val="004B79C6"/>
    <w:rsid w:val="004C3856"/>
    <w:rsid w:val="004D74BA"/>
    <w:rsid w:val="004E71B5"/>
    <w:rsid w:val="004F12AB"/>
    <w:rsid w:val="004F57A5"/>
    <w:rsid w:val="004F6F72"/>
    <w:rsid w:val="005357AE"/>
    <w:rsid w:val="0054558C"/>
    <w:rsid w:val="00551D20"/>
    <w:rsid w:val="005616C7"/>
    <w:rsid w:val="0056583B"/>
    <w:rsid w:val="00592F3A"/>
    <w:rsid w:val="00592FAB"/>
    <w:rsid w:val="00595879"/>
    <w:rsid w:val="005A0071"/>
    <w:rsid w:val="005A5E9E"/>
    <w:rsid w:val="005B7DDA"/>
    <w:rsid w:val="005C094C"/>
    <w:rsid w:val="005C5271"/>
    <w:rsid w:val="005C750B"/>
    <w:rsid w:val="005D7D19"/>
    <w:rsid w:val="005E0D50"/>
    <w:rsid w:val="005F2D86"/>
    <w:rsid w:val="005F3A31"/>
    <w:rsid w:val="005F4D56"/>
    <w:rsid w:val="005F5580"/>
    <w:rsid w:val="006176DD"/>
    <w:rsid w:val="00625E9A"/>
    <w:rsid w:val="00626069"/>
    <w:rsid w:val="006337C1"/>
    <w:rsid w:val="006445D8"/>
    <w:rsid w:val="00644729"/>
    <w:rsid w:val="006521A3"/>
    <w:rsid w:val="006738E2"/>
    <w:rsid w:val="00675045"/>
    <w:rsid w:val="00692152"/>
    <w:rsid w:val="00692790"/>
    <w:rsid w:val="00693D93"/>
    <w:rsid w:val="00695A96"/>
    <w:rsid w:val="006C5C86"/>
    <w:rsid w:val="006D2DB2"/>
    <w:rsid w:val="006E2E1D"/>
    <w:rsid w:val="006E7BEE"/>
    <w:rsid w:val="006F16F6"/>
    <w:rsid w:val="006F6A3F"/>
    <w:rsid w:val="00707002"/>
    <w:rsid w:val="0071191A"/>
    <w:rsid w:val="00716551"/>
    <w:rsid w:val="007932EB"/>
    <w:rsid w:val="007C0572"/>
    <w:rsid w:val="007C07EE"/>
    <w:rsid w:val="007C3EB0"/>
    <w:rsid w:val="007D0E4C"/>
    <w:rsid w:val="007D47F0"/>
    <w:rsid w:val="007F0E74"/>
    <w:rsid w:val="007F68F1"/>
    <w:rsid w:val="0080510A"/>
    <w:rsid w:val="00805B38"/>
    <w:rsid w:val="008529F0"/>
    <w:rsid w:val="0085550C"/>
    <w:rsid w:val="00857C57"/>
    <w:rsid w:val="0086107C"/>
    <w:rsid w:val="0089483D"/>
    <w:rsid w:val="0089727F"/>
    <w:rsid w:val="008A373D"/>
    <w:rsid w:val="008B66A6"/>
    <w:rsid w:val="008C08AE"/>
    <w:rsid w:val="008E3AB7"/>
    <w:rsid w:val="008F348D"/>
    <w:rsid w:val="008F7D11"/>
    <w:rsid w:val="009065C9"/>
    <w:rsid w:val="00914BFE"/>
    <w:rsid w:val="009414AB"/>
    <w:rsid w:val="00943722"/>
    <w:rsid w:val="00951EE9"/>
    <w:rsid w:val="00954ADB"/>
    <w:rsid w:val="0096087D"/>
    <w:rsid w:val="00960BC5"/>
    <w:rsid w:val="00962206"/>
    <w:rsid w:val="00963B35"/>
    <w:rsid w:val="009846F8"/>
    <w:rsid w:val="009B073C"/>
    <w:rsid w:val="009B2168"/>
    <w:rsid w:val="009C4252"/>
    <w:rsid w:val="009C484D"/>
    <w:rsid w:val="009D2D2D"/>
    <w:rsid w:val="009D5C49"/>
    <w:rsid w:val="009E13AE"/>
    <w:rsid w:val="009E3B27"/>
    <w:rsid w:val="00A10E9C"/>
    <w:rsid w:val="00A11F96"/>
    <w:rsid w:val="00A31597"/>
    <w:rsid w:val="00A403A5"/>
    <w:rsid w:val="00A43AD4"/>
    <w:rsid w:val="00A50377"/>
    <w:rsid w:val="00A65030"/>
    <w:rsid w:val="00A703B3"/>
    <w:rsid w:val="00A70B8D"/>
    <w:rsid w:val="00A76131"/>
    <w:rsid w:val="00A7757B"/>
    <w:rsid w:val="00A77CA7"/>
    <w:rsid w:val="00A8375E"/>
    <w:rsid w:val="00A86488"/>
    <w:rsid w:val="00A92CCA"/>
    <w:rsid w:val="00AA1AC4"/>
    <w:rsid w:val="00AB4BD7"/>
    <w:rsid w:val="00AC3260"/>
    <w:rsid w:val="00AE0525"/>
    <w:rsid w:val="00AE1547"/>
    <w:rsid w:val="00B00CC4"/>
    <w:rsid w:val="00B200F8"/>
    <w:rsid w:val="00B264D4"/>
    <w:rsid w:val="00B3095A"/>
    <w:rsid w:val="00B67F76"/>
    <w:rsid w:val="00B71F40"/>
    <w:rsid w:val="00B805BE"/>
    <w:rsid w:val="00B826CD"/>
    <w:rsid w:val="00BA0590"/>
    <w:rsid w:val="00BA6118"/>
    <w:rsid w:val="00BB0EE4"/>
    <w:rsid w:val="00BB13B1"/>
    <w:rsid w:val="00BB56B0"/>
    <w:rsid w:val="00BF005C"/>
    <w:rsid w:val="00BF65B8"/>
    <w:rsid w:val="00C11EF2"/>
    <w:rsid w:val="00C15C91"/>
    <w:rsid w:val="00C27135"/>
    <w:rsid w:val="00C34468"/>
    <w:rsid w:val="00C3473A"/>
    <w:rsid w:val="00C35E5C"/>
    <w:rsid w:val="00C477FF"/>
    <w:rsid w:val="00C61E3B"/>
    <w:rsid w:val="00C76C99"/>
    <w:rsid w:val="00C81F44"/>
    <w:rsid w:val="00C8461E"/>
    <w:rsid w:val="00C97A8A"/>
    <w:rsid w:val="00C97DC9"/>
    <w:rsid w:val="00CA7214"/>
    <w:rsid w:val="00CB43EA"/>
    <w:rsid w:val="00CC4A32"/>
    <w:rsid w:val="00CC791E"/>
    <w:rsid w:val="00CC7D26"/>
    <w:rsid w:val="00CD25B3"/>
    <w:rsid w:val="00CD6974"/>
    <w:rsid w:val="00CE38D3"/>
    <w:rsid w:val="00D042FC"/>
    <w:rsid w:val="00D13D24"/>
    <w:rsid w:val="00D47203"/>
    <w:rsid w:val="00D61D31"/>
    <w:rsid w:val="00D6645F"/>
    <w:rsid w:val="00D72DFA"/>
    <w:rsid w:val="00D7744A"/>
    <w:rsid w:val="00D845BE"/>
    <w:rsid w:val="00D85742"/>
    <w:rsid w:val="00D86FB3"/>
    <w:rsid w:val="00D92EC3"/>
    <w:rsid w:val="00DA2105"/>
    <w:rsid w:val="00DA7392"/>
    <w:rsid w:val="00DB67ED"/>
    <w:rsid w:val="00DB6EFD"/>
    <w:rsid w:val="00DC5321"/>
    <w:rsid w:val="00DD09BB"/>
    <w:rsid w:val="00DD68BB"/>
    <w:rsid w:val="00DE09D7"/>
    <w:rsid w:val="00DF1AFA"/>
    <w:rsid w:val="00DF24A1"/>
    <w:rsid w:val="00E315EC"/>
    <w:rsid w:val="00E35A17"/>
    <w:rsid w:val="00E51969"/>
    <w:rsid w:val="00E6416E"/>
    <w:rsid w:val="00E65F4F"/>
    <w:rsid w:val="00E66444"/>
    <w:rsid w:val="00E729E2"/>
    <w:rsid w:val="00E77FD1"/>
    <w:rsid w:val="00E804C8"/>
    <w:rsid w:val="00E92881"/>
    <w:rsid w:val="00E92A66"/>
    <w:rsid w:val="00E943F7"/>
    <w:rsid w:val="00EA7D69"/>
    <w:rsid w:val="00EB7606"/>
    <w:rsid w:val="00ED7429"/>
    <w:rsid w:val="00EE1AA5"/>
    <w:rsid w:val="00EE2101"/>
    <w:rsid w:val="00EF14C1"/>
    <w:rsid w:val="00EF3E40"/>
    <w:rsid w:val="00F000C3"/>
    <w:rsid w:val="00F1114A"/>
    <w:rsid w:val="00F25516"/>
    <w:rsid w:val="00F32124"/>
    <w:rsid w:val="00F4609D"/>
    <w:rsid w:val="00F46806"/>
    <w:rsid w:val="00F543C4"/>
    <w:rsid w:val="00F62AED"/>
    <w:rsid w:val="00F63238"/>
    <w:rsid w:val="00F672B8"/>
    <w:rsid w:val="00F76A5C"/>
    <w:rsid w:val="00F84809"/>
    <w:rsid w:val="00F8568D"/>
    <w:rsid w:val="00F935C8"/>
    <w:rsid w:val="00F9471D"/>
    <w:rsid w:val="00FA525D"/>
    <w:rsid w:val="00FB3771"/>
    <w:rsid w:val="00FC5890"/>
    <w:rsid w:val="00FD6D6D"/>
    <w:rsid w:val="00FE2069"/>
    <w:rsid w:val="00FE2EB5"/>
    <w:rsid w:val="00FF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1AA5"/>
  </w:style>
  <w:style w:type="paragraph" w:styleId="Heading1">
    <w:name w:val="heading 1"/>
    <w:basedOn w:val="Normal"/>
    <w:next w:val="Normal"/>
    <w:pPr>
      <w:keepNext/>
      <w:keepLines/>
      <w:spacing w:before="480" w:line="240" w:lineRule="auto"/>
      <w:contextualSpacing/>
      <w:outlineLvl w:val="0"/>
    </w:pPr>
    <w:rPr>
      <w:b/>
      <w:color w:val="004F8A"/>
      <w:sz w:val="28"/>
      <w:szCs w:val="28"/>
    </w:rPr>
  </w:style>
  <w:style w:type="paragraph" w:styleId="Heading2">
    <w:name w:val="heading 2"/>
    <w:basedOn w:val="Normal"/>
    <w:next w:val="Normal"/>
    <w:pPr>
      <w:keepNext/>
      <w:keepLines/>
      <w:spacing w:before="40" w:line="240" w:lineRule="auto"/>
      <w:outlineLvl w:val="1"/>
    </w:pPr>
    <w:rPr>
      <w:b/>
      <w:color w:val="004F8A"/>
      <w:sz w:val="24"/>
      <w:szCs w:val="24"/>
    </w:rPr>
  </w:style>
  <w:style w:type="paragraph" w:styleId="Heading3">
    <w:name w:val="heading 3"/>
    <w:basedOn w:val="Normal"/>
    <w:next w:val="Normal"/>
    <w:pPr>
      <w:keepNext/>
      <w:keepLines/>
      <w:spacing w:before="200" w:line="240" w:lineRule="auto"/>
      <w:outlineLvl w:val="2"/>
    </w:pPr>
    <w:rPr>
      <w:b/>
      <w:color w:val="004F8A"/>
      <w:sz w:val="28"/>
      <w:szCs w:val="28"/>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360" w:lineRule="auto"/>
      <w:contextualSpacing/>
    </w:pPr>
    <w:rPr>
      <w:rFonts w:ascii="Cambria" w:eastAsia="Cambria" w:hAnsi="Cambria" w:cs="Cambria"/>
      <w:b/>
      <w:color w:val="FFFFFF"/>
      <w:sz w:val="48"/>
      <w:szCs w:val="48"/>
    </w:rPr>
  </w:style>
  <w:style w:type="paragraph" w:styleId="Subtitle">
    <w:name w:val="Subtitle"/>
    <w:basedOn w:val="Normal"/>
    <w:next w:val="Normal"/>
    <w:pPr>
      <w:spacing w:line="360" w:lineRule="auto"/>
    </w:pPr>
    <w:rPr>
      <w:b/>
      <w:color w:val="004F8A"/>
      <w:sz w:val="24"/>
      <w:szCs w:val="24"/>
    </w:rPr>
  </w:style>
  <w:style w:type="table" w:customStyle="1" w:styleId="a">
    <w:basedOn w:val="TableNormal"/>
    <w:pPr>
      <w:spacing w:after="0" w:line="240" w:lineRule="auto"/>
    </w:pPr>
    <w:rPr>
      <w:rFonts w:ascii="Arial" w:eastAsia="Arial" w:hAnsi="Arial" w:cs="Arial"/>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Arial" w:eastAsia="Arial" w:hAnsi="Arial" w:cs="Arial"/>
    </w:rPr>
    <w:tblPr>
      <w:tblStyleRowBandSize w:val="1"/>
      <w:tblStyleColBandSize w:val="1"/>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0" w:line="240" w:lineRule="auto"/>
    </w:pPr>
    <w:rPr>
      <w:rFonts w:ascii="Arial" w:eastAsia="Arial" w:hAnsi="Arial" w:cs="Arial"/>
    </w:rPr>
    <w:tblPr>
      <w:tblStyleRowBandSize w:val="1"/>
      <w:tblStyleColBandSize w:val="1"/>
    </w:tblPr>
  </w:style>
  <w:style w:type="table" w:customStyle="1" w:styleId="a8">
    <w:basedOn w:val="TableNormal"/>
    <w:pPr>
      <w:spacing w:after="0" w:line="240" w:lineRule="auto"/>
    </w:pPr>
    <w:rPr>
      <w:rFonts w:ascii="Arial" w:eastAsia="Arial" w:hAnsi="Arial" w:cs="Arial"/>
    </w:rPr>
    <w:tblPr>
      <w:tblStyleRowBandSize w:val="1"/>
      <w:tblStyleColBandSize w:val="1"/>
    </w:tblPr>
  </w:style>
  <w:style w:type="table" w:customStyle="1" w:styleId="a9">
    <w:basedOn w:val="TableNormal"/>
    <w:pPr>
      <w:spacing w:after="0" w:line="240" w:lineRule="auto"/>
    </w:pPr>
    <w:rPr>
      <w:rFonts w:ascii="Arial" w:eastAsia="Arial" w:hAnsi="Arial" w:cs="Arial"/>
    </w:rPr>
    <w:tblPr>
      <w:tblStyleRowBandSize w:val="1"/>
      <w:tblStyleColBandSize w:val="1"/>
    </w:tblPr>
  </w:style>
  <w:style w:type="table" w:customStyle="1" w:styleId="aa">
    <w:basedOn w:val="TableNormal"/>
    <w:pPr>
      <w:spacing w:after="0" w:line="240" w:lineRule="auto"/>
    </w:pPr>
    <w:rPr>
      <w:rFonts w:ascii="Arial" w:eastAsia="Arial" w:hAnsi="Arial" w:cs="Arial"/>
    </w:rPr>
    <w:tblPr>
      <w:tblStyleRowBandSize w:val="1"/>
      <w:tblStyleColBandSize w:val="1"/>
    </w:tblPr>
  </w:style>
  <w:style w:type="table" w:customStyle="1" w:styleId="ab">
    <w:basedOn w:val="TableNormal"/>
    <w:pPr>
      <w:spacing w:after="0" w:line="240" w:lineRule="auto"/>
    </w:pPr>
    <w:rPr>
      <w:rFonts w:ascii="Arial" w:eastAsia="Arial" w:hAnsi="Arial" w:cs="Arial"/>
    </w:rPr>
    <w:tblPr>
      <w:tblStyleRowBandSize w:val="1"/>
      <w:tblStyleColBandSize w:val="1"/>
    </w:tblPr>
  </w:style>
  <w:style w:type="table" w:customStyle="1" w:styleId="ac">
    <w:basedOn w:val="TableNormal"/>
    <w:pPr>
      <w:spacing w:after="0" w:line="240" w:lineRule="auto"/>
    </w:pPr>
    <w:rPr>
      <w:rFonts w:ascii="Arial" w:eastAsia="Arial" w:hAnsi="Arial" w:cs="Arial"/>
    </w:rPr>
    <w:tblPr>
      <w:tblStyleRowBandSize w:val="1"/>
      <w:tblStyleColBandSize w:val="1"/>
    </w:tblPr>
  </w:style>
  <w:style w:type="table" w:customStyle="1" w:styleId="ad">
    <w:basedOn w:val="TableNormal"/>
    <w:pPr>
      <w:spacing w:after="0" w:line="240" w:lineRule="auto"/>
    </w:pPr>
    <w:rPr>
      <w:rFonts w:ascii="Arial" w:eastAsia="Arial" w:hAnsi="Arial" w:cs="Arial"/>
    </w:rPr>
    <w:tblPr>
      <w:tblStyleRowBandSize w:val="1"/>
      <w:tblStyleColBandSize w:val="1"/>
    </w:tblPr>
  </w:style>
  <w:style w:type="table" w:customStyle="1" w:styleId="ae">
    <w:basedOn w:val="TableNormal"/>
    <w:pPr>
      <w:spacing w:after="0" w:line="240" w:lineRule="auto"/>
    </w:pPr>
    <w:rPr>
      <w:rFonts w:ascii="Arial" w:eastAsia="Arial" w:hAnsi="Arial" w:cs="Arial"/>
    </w:rPr>
    <w:tblPr>
      <w:tblStyleRowBandSize w:val="1"/>
      <w:tblStyleColBandSize w:val="1"/>
    </w:tblPr>
  </w:style>
  <w:style w:type="table" w:customStyle="1" w:styleId="af">
    <w:basedOn w:val="TableNormal"/>
    <w:pPr>
      <w:spacing w:after="0" w:line="240" w:lineRule="auto"/>
    </w:pPr>
    <w:rPr>
      <w:rFonts w:ascii="Arial" w:eastAsia="Arial" w:hAnsi="Arial" w:cs="Arial"/>
    </w:rPr>
    <w:tblPr>
      <w:tblStyleRowBandSize w:val="1"/>
      <w:tblStyleColBandSize w:val="1"/>
    </w:tblPr>
  </w:style>
  <w:style w:type="table" w:customStyle="1" w:styleId="af0">
    <w:basedOn w:val="TableNormal"/>
    <w:pPr>
      <w:spacing w:after="0" w:line="240" w:lineRule="auto"/>
    </w:pPr>
    <w:rPr>
      <w:rFonts w:ascii="Arial" w:eastAsia="Arial" w:hAnsi="Arial" w:cs="Arial"/>
    </w:rPr>
    <w:tblPr>
      <w:tblStyleRowBandSize w:val="1"/>
      <w:tblStyleColBandSize w:val="1"/>
    </w:tblPr>
  </w:style>
  <w:style w:type="table" w:customStyle="1" w:styleId="af1">
    <w:basedOn w:val="TableNormal"/>
    <w:pPr>
      <w:spacing w:after="0" w:line="240" w:lineRule="auto"/>
    </w:pPr>
    <w:rPr>
      <w:rFonts w:ascii="Arial" w:eastAsia="Arial" w:hAnsi="Arial" w:cs="Arial"/>
    </w:rPr>
    <w:tblPr>
      <w:tblStyleRowBandSize w:val="1"/>
      <w:tblStyleColBandSize w:val="1"/>
    </w:tblPr>
  </w:style>
  <w:style w:type="table" w:customStyle="1" w:styleId="af2">
    <w:basedOn w:val="TableNormal"/>
    <w:pPr>
      <w:spacing w:after="0" w:line="240" w:lineRule="auto"/>
    </w:pPr>
    <w:rPr>
      <w:rFonts w:ascii="Arial" w:eastAsia="Arial" w:hAnsi="Arial" w:cs="Arial"/>
    </w:rPr>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semiHidden/>
    <w:unhideWhenUsed/>
    <w:rsid w:val="009B07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073C"/>
  </w:style>
  <w:style w:type="character" w:styleId="PageNumber">
    <w:name w:val="page number"/>
    <w:basedOn w:val="DefaultParagraphFont"/>
    <w:uiPriority w:val="99"/>
    <w:semiHidden/>
    <w:unhideWhenUsed/>
    <w:rsid w:val="009B073C"/>
  </w:style>
  <w:style w:type="table" w:styleId="TableGrid">
    <w:name w:val="Table Grid"/>
    <w:basedOn w:val="TableNormal"/>
    <w:uiPriority w:val="39"/>
    <w:rsid w:val="0042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70D"/>
    <w:rPr>
      <w:color w:val="0000FF" w:themeColor="hyperlink"/>
      <w:u w:val="single"/>
    </w:rPr>
  </w:style>
  <w:style w:type="character" w:customStyle="1" w:styleId="UnresolvedMention">
    <w:name w:val="Unresolved Mention"/>
    <w:basedOn w:val="DefaultParagraphFont"/>
    <w:uiPriority w:val="99"/>
    <w:semiHidden/>
    <w:unhideWhenUsed/>
    <w:rsid w:val="0008670D"/>
    <w:rPr>
      <w:color w:val="808080"/>
      <w:shd w:val="clear" w:color="auto" w:fill="E6E6E6"/>
    </w:rPr>
  </w:style>
  <w:style w:type="character" w:customStyle="1" w:styleId="slug-doi">
    <w:name w:val="slug-doi"/>
    <w:basedOn w:val="DefaultParagraphFont"/>
    <w:rsid w:val="00BF005C"/>
  </w:style>
  <w:style w:type="paragraph" w:styleId="ListParagraph">
    <w:name w:val="List Paragraph"/>
    <w:basedOn w:val="Normal"/>
    <w:uiPriority w:val="34"/>
    <w:qFormat/>
    <w:rsid w:val="00BF005C"/>
    <w:pPr>
      <w:ind w:left="720"/>
      <w:contextualSpacing/>
    </w:pPr>
  </w:style>
  <w:style w:type="character" w:styleId="Emphasis">
    <w:name w:val="Emphasis"/>
    <w:basedOn w:val="DefaultParagraphFont"/>
    <w:uiPriority w:val="20"/>
    <w:qFormat/>
    <w:rsid w:val="00BF005C"/>
    <w:rPr>
      <w:i/>
      <w:iCs/>
    </w:rPr>
  </w:style>
  <w:style w:type="character" w:styleId="FollowedHyperlink">
    <w:name w:val="FollowedHyperlink"/>
    <w:basedOn w:val="DefaultParagraphFont"/>
    <w:uiPriority w:val="99"/>
    <w:semiHidden/>
    <w:unhideWhenUsed/>
    <w:rsid w:val="005F3A31"/>
    <w:rPr>
      <w:color w:val="800080" w:themeColor="followedHyperlink"/>
      <w:u w:val="single"/>
    </w:rPr>
  </w:style>
  <w:style w:type="character" w:customStyle="1" w:styleId="apple-converted-space">
    <w:name w:val="apple-converted-space"/>
    <w:basedOn w:val="DefaultParagraphFont"/>
    <w:rsid w:val="00456825"/>
  </w:style>
  <w:style w:type="paragraph" w:styleId="BalloonText">
    <w:name w:val="Balloon Text"/>
    <w:basedOn w:val="Normal"/>
    <w:link w:val="BalloonTextChar"/>
    <w:uiPriority w:val="99"/>
    <w:semiHidden/>
    <w:unhideWhenUsed/>
    <w:rsid w:val="00055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1AA5"/>
  </w:style>
  <w:style w:type="paragraph" w:styleId="Heading1">
    <w:name w:val="heading 1"/>
    <w:basedOn w:val="Normal"/>
    <w:next w:val="Normal"/>
    <w:pPr>
      <w:keepNext/>
      <w:keepLines/>
      <w:spacing w:before="480" w:line="240" w:lineRule="auto"/>
      <w:contextualSpacing/>
      <w:outlineLvl w:val="0"/>
    </w:pPr>
    <w:rPr>
      <w:b/>
      <w:color w:val="004F8A"/>
      <w:sz w:val="28"/>
      <w:szCs w:val="28"/>
    </w:rPr>
  </w:style>
  <w:style w:type="paragraph" w:styleId="Heading2">
    <w:name w:val="heading 2"/>
    <w:basedOn w:val="Normal"/>
    <w:next w:val="Normal"/>
    <w:pPr>
      <w:keepNext/>
      <w:keepLines/>
      <w:spacing w:before="40" w:line="240" w:lineRule="auto"/>
      <w:outlineLvl w:val="1"/>
    </w:pPr>
    <w:rPr>
      <w:b/>
      <w:color w:val="004F8A"/>
      <w:sz w:val="24"/>
      <w:szCs w:val="24"/>
    </w:rPr>
  </w:style>
  <w:style w:type="paragraph" w:styleId="Heading3">
    <w:name w:val="heading 3"/>
    <w:basedOn w:val="Normal"/>
    <w:next w:val="Normal"/>
    <w:pPr>
      <w:keepNext/>
      <w:keepLines/>
      <w:spacing w:before="200" w:line="240" w:lineRule="auto"/>
      <w:outlineLvl w:val="2"/>
    </w:pPr>
    <w:rPr>
      <w:b/>
      <w:color w:val="004F8A"/>
      <w:sz w:val="28"/>
      <w:szCs w:val="28"/>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360" w:lineRule="auto"/>
      <w:contextualSpacing/>
    </w:pPr>
    <w:rPr>
      <w:rFonts w:ascii="Cambria" w:eastAsia="Cambria" w:hAnsi="Cambria" w:cs="Cambria"/>
      <w:b/>
      <w:color w:val="FFFFFF"/>
      <w:sz w:val="48"/>
      <w:szCs w:val="48"/>
    </w:rPr>
  </w:style>
  <w:style w:type="paragraph" w:styleId="Subtitle">
    <w:name w:val="Subtitle"/>
    <w:basedOn w:val="Normal"/>
    <w:next w:val="Normal"/>
    <w:pPr>
      <w:spacing w:line="360" w:lineRule="auto"/>
    </w:pPr>
    <w:rPr>
      <w:b/>
      <w:color w:val="004F8A"/>
      <w:sz w:val="24"/>
      <w:szCs w:val="24"/>
    </w:rPr>
  </w:style>
  <w:style w:type="table" w:customStyle="1" w:styleId="a">
    <w:basedOn w:val="TableNormal"/>
    <w:pPr>
      <w:spacing w:after="0" w:line="240" w:lineRule="auto"/>
    </w:pPr>
    <w:rPr>
      <w:rFonts w:ascii="Arial" w:eastAsia="Arial" w:hAnsi="Arial" w:cs="Arial"/>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Arial" w:eastAsia="Arial" w:hAnsi="Arial" w:cs="Arial"/>
    </w:rPr>
    <w:tblPr>
      <w:tblStyleRowBandSize w:val="1"/>
      <w:tblStyleColBandSize w:val="1"/>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0" w:line="240" w:lineRule="auto"/>
    </w:pPr>
    <w:rPr>
      <w:rFonts w:ascii="Arial" w:eastAsia="Arial" w:hAnsi="Arial" w:cs="Arial"/>
    </w:rPr>
    <w:tblPr>
      <w:tblStyleRowBandSize w:val="1"/>
      <w:tblStyleColBandSize w:val="1"/>
    </w:tblPr>
  </w:style>
  <w:style w:type="table" w:customStyle="1" w:styleId="a8">
    <w:basedOn w:val="TableNormal"/>
    <w:pPr>
      <w:spacing w:after="0" w:line="240" w:lineRule="auto"/>
    </w:pPr>
    <w:rPr>
      <w:rFonts w:ascii="Arial" w:eastAsia="Arial" w:hAnsi="Arial" w:cs="Arial"/>
    </w:rPr>
    <w:tblPr>
      <w:tblStyleRowBandSize w:val="1"/>
      <w:tblStyleColBandSize w:val="1"/>
    </w:tblPr>
  </w:style>
  <w:style w:type="table" w:customStyle="1" w:styleId="a9">
    <w:basedOn w:val="TableNormal"/>
    <w:pPr>
      <w:spacing w:after="0" w:line="240" w:lineRule="auto"/>
    </w:pPr>
    <w:rPr>
      <w:rFonts w:ascii="Arial" w:eastAsia="Arial" w:hAnsi="Arial" w:cs="Arial"/>
    </w:rPr>
    <w:tblPr>
      <w:tblStyleRowBandSize w:val="1"/>
      <w:tblStyleColBandSize w:val="1"/>
    </w:tblPr>
  </w:style>
  <w:style w:type="table" w:customStyle="1" w:styleId="aa">
    <w:basedOn w:val="TableNormal"/>
    <w:pPr>
      <w:spacing w:after="0" w:line="240" w:lineRule="auto"/>
    </w:pPr>
    <w:rPr>
      <w:rFonts w:ascii="Arial" w:eastAsia="Arial" w:hAnsi="Arial" w:cs="Arial"/>
    </w:rPr>
    <w:tblPr>
      <w:tblStyleRowBandSize w:val="1"/>
      <w:tblStyleColBandSize w:val="1"/>
    </w:tblPr>
  </w:style>
  <w:style w:type="table" w:customStyle="1" w:styleId="ab">
    <w:basedOn w:val="TableNormal"/>
    <w:pPr>
      <w:spacing w:after="0" w:line="240" w:lineRule="auto"/>
    </w:pPr>
    <w:rPr>
      <w:rFonts w:ascii="Arial" w:eastAsia="Arial" w:hAnsi="Arial" w:cs="Arial"/>
    </w:rPr>
    <w:tblPr>
      <w:tblStyleRowBandSize w:val="1"/>
      <w:tblStyleColBandSize w:val="1"/>
    </w:tblPr>
  </w:style>
  <w:style w:type="table" w:customStyle="1" w:styleId="ac">
    <w:basedOn w:val="TableNormal"/>
    <w:pPr>
      <w:spacing w:after="0" w:line="240" w:lineRule="auto"/>
    </w:pPr>
    <w:rPr>
      <w:rFonts w:ascii="Arial" w:eastAsia="Arial" w:hAnsi="Arial" w:cs="Arial"/>
    </w:rPr>
    <w:tblPr>
      <w:tblStyleRowBandSize w:val="1"/>
      <w:tblStyleColBandSize w:val="1"/>
    </w:tblPr>
  </w:style>
  <w:style w:type="table" w:customStyle="1" w:styleId="ad">
    <w:basedOn w:val="TableNormal"/>
    <w:pPr>
      <w:spacing w:after="0" w:line="240" w:lineRule="auto"/>
    </w:pPr>
    <w:rPr>
      <w:rFonts w:ascii="Arial" w:eastAsia="Arial" w:hAnsi="Arial" w:cs="Arial"/>
    </w:rPr>
    <w:tblPr>
      <w:tblStyleRowBandSize w:val="1"/>
      <w:tblStyleColBandSize w:val="1"/>
    </w:tblPr>
  </w:style>
  <w:style w:type="table" w:customStyle="1" w:styleId="ae">
    <w:basedOn w:val="TableNormal"/>
    <w:pPr>
      <w:spacing w:after="0" w:line="240" w:lineRule="auto"/>
    </w:pPr>
    <w:rPr>
      <w:rFonts w:ascii="Arial" w:eastAsia="Arial" w:hAnsi="Arial" w:cs="Arial"/>
    </w:rPr>
    <w:tblPr>
      <w:tblStyleRowBandSize w:val="1"/>
      <w:tblStyleColBandSize w:val="1"/>
    </w:tblPr>
  </w:style>
  <w:style w:type="table" w:customStyle="1" w:styleId="af">
    <w:basedOn w:val="TableNormal"/>
    <w:pPr>
      <w:spacing w:after="0" w:line="240" w:lineRule="auto"/>
    </w:pPr>
    <w:rPr>
      <w:rFonts w:ascii="Arial" w:eastAsia="Arial" w:hAnsi="Arial" w:cs="Arial"/>
    </w:rPr>
    <w:tblPr>
      <w:tblStyleRowBandSize w:val="1"/>
      <w:tblStyleColBandSize w:val="1"/>
    </w:tblPr>
  </w:style>
  <w:style w:type="table" w:customStyle="1" w:styleId="af0">
    <w:basedOn w:val="TableNormal"/>
    <w:pPr>
      <w:spacing w:after="0" w:line="240" w:lineRule="auto"/>
    </w:pPr>
    <w:rPr>
      <w:rFonts w:ascii="Arial" w:eastAsia="Arial" w:hAnsi="Arial" w:cs="Arial"/>
    </w:rPr>
    <w:tblPr>
      <w:tblStyleRowBandSize w:val="1"/>
      <w:tblStyleColBandSize w:val="1"/>
    </w:tblPr>
  </w:style>
  <w:style w:type="table" w:customStyle="1" w:styleId="af1">
    <w:basedOn w:val="TableNormal"/>
    <w:pPr>
      <w:spacing w:after="0" w:line="240" w:lineRule="auto"/>
    </w:pPr>
    <w:rPr>
      <w:rFonts w:ascii="Arial" w:eastAsia="Arial" w:hAnsi="Arial" w:cs="Arial"/>
    </w:rPr>
    <w:tblPr>
      <w:tblStyleRowBandSize w:val="1"/>
      <w:tblStyleColBandSize w:val="1"/>
    </w:tblPr>
  </w:style>
  <w:style w:type="table" w:customStyle="1" w:styleId="af2">
    <w:basedOn w:val="TableNormal"/>
    <w:pPr>
      <w:spacing w:after="0" w:line="240" w:lineRule="auto"/>
    </w:pPr>
    <w:rPr>
      <w:rFonts w:ascii="Arial" w:eastAsia="Arial" w:hAnsi="Arial" w:cs="Arial"/>
    </w:rPr>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semiHidden/>
    <w:unhideWhenUsed/>
    <w:rsid w:val="009B07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073C"/>
  </w:style>
  <w:style w:type="character" w:styleId="PageNumber">
    <w:name w:val="page number"/>
    <w:basedOn w:val="DefaultParagraphFont"/>
    <w:uiPriority w:val="99"/>
    <w:semiHidden/>
    <w:unhideWhenUsed/>
    <w:rsid w:val="009B073C"/>
  </w:style>
  <w:style w:type="table" w:styleId="TableGrid">
    <w:name w:val="Table Grid"/>
    <w:basedOn w:val="TableNormal"/>
    <w:uiPriority w:val="39"/>
    <w:rsid w:val="0042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70D"/>
    <w:rPr>
      <w:color w:val="0000FF" w:themeColor="hyperlink"/>
      <w:u w:val="single"/>
    </w:rPr>
  </w:style>
  <w:style w:type="character" w:customStyle="1" w:styleId="UnresolvedMention">
    <w:name w:val="Unresolved Mention"/>
    <w:basedOn w:val="DefaultParagraphFont"/>
    <w:uiPriority w:val="99"/>
    <w:semiHidden/>
    <w:unhideWhenUsed/>
    <w:rsid w:val="0008670D"/>
    <w:rPr>
      <w:color w:val="808080"/>
      <w:shd w:val="clear" w:color="auto" w:fill="E6E6E6"/>
    </w:rPr>
  </w:style>
  <w:style w:type="character" w:customStyle="1" w:styleId="slug-doi">
    <w:name w:val="slug-doi"/>
    <w:basedOn w:val="DefaultParagraphFont"/>
    <w:rsid w:val="00BF005C"/>
  </w:style>
  <w:style w:type="paragraph" w:styleId="ListParagraph">
    <w:name w:val="List Paragraph"/>
    <w:basedOn w:val="Normal"/>
    <w:uiPriority w:val="34"/>
    <w:qFormat/>
    <w:rsid w:val="00BF005C"/>
    <w:pPr>
      <w:ind w:left="720"/>
      <w:contextualSpacing/>
    </w:pPr>
  </w:style>
  <w:style w:type="character" w:styleId="Emphasis">
    <w:name w:val="Emphasis"/>
    <w:basedOn w:val="DefaultParagraphFont"/>
    <w:uiPriority w:val="20"/>
    <w:qFormat/>
    <w:rsid w:val="00BF005C"/>
    <w:rPr>
      <w:i/>
      <w:iCs/>
    </w:rPr>
  </w:style>
  <w:style w:type="character" w:styleId="FollowedHyperlink">
    <w:name w:val="FollowedHyperlink"/>
    <w:basedOn w:val="DefaultParagraphFont"/>
    <w:uiPriority w:val="99"/>
    <w:semiHidden/>
    <w:unhideWhenUsed/>
    <w:rsid w:val="005F3A31"/>
    <w:rPr>
      <w:color w:val="800080" w:themeColor="followedHyperlink"/>
      <w:u w:val="single"/>
    </w:rPr>
  </w:style>
  <w:style w:type="character" w:customStyle="1" w:styleId="apple-converted-space">
    <w:name w:val="apple-converted-space"/>
    <w:basedOn w:val="DefaultParagraphFont"/>
    <w:rsid w:val="00456825"/>
  </w:style>
  <w:style w:type="paragraph" w:styleId="BalloonText">
    <w:name w:val="Balloon Text"/>
    <w:basedOn w:val="Normal"/>
    <w:link w:val="BalloonTextChar"/>
    <w:uiPriority w:val="99"/>
    <w:semiHidden/>
    <w:unhideWhenUsed/>
    <w:rsid w:val="00055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988052">
      <w:bodyDiv w:val="1"/>
      <w:marLeft w:val="0"/>
      <w:marRight w:val="0"/>
      <w:marTop w:val="0"/>
      <w:marBottom w:val="0"/>
      <w:divBdr>
        <w:top w:val="none" w:sz="0" w:space="0" w:color="auto"/>
        <w:left w:val="none" w:sz="0" w:space="0" w:color="auto"/>
        <w:bottom w:val="none" w:sz="0" w:space="0" w:color="auto"/>
        <w:right w:val="none" w:sz="0" w:space="0" w:color="auto"/>
      </w:divBdr>
    </w:div>
    <w:div w:id="1087578721">
      <w:bodyDiv w:val="1"/>
      <w:marLeft w:val="0"/>
      <w:marRight w:val="0"/>
      <w:marTop w:val="0"/>
      <w:marBottom w:val="0"/>
      <w:divBdr>
        <w:top w:val="none" w:sz="0" w:space="0" w:color="auto"/>
        <w:left w:val="none" w:sz="0" w:space="0" w:color="auto"/>
        <w:bottom w:val="none" w:sz="0" w:space="0" w:color="auto"/>
        <w:right w:val="none" w:sz="0" w:space="0" w:color="auto"/>
      </w:divBdr>
    </w:div>
    <w:div w:id="1279944319">
      <w:bodyDiv w:val="1"/>
      <w:marLeft w:val="0"/>
      <w:marRight w:val="0"/>
      <w:marTop w:val="0"/>
      <w:marBottom w:val="0"/>
      <w:divBdr>
        <w:top w:val="none" w:sz="0" w:space="0" w:color="auto"/>
        <w:left w:val="none" w:sz="0" w:space="0" w:color="auto"/>
        <w:bottom w:val="none" w:sz="0" w:space="0" w:color="auto"/>
        <w:right w:val="none" w:sz="0" w:space="0" w:color="auto"/>
      </w:divBdr>
    </w:div>
    <w:div w:id="175650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8.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jsm.org/anguilla-campus-student-life/" TargetMode="External"/><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jsm.org/anguilla-campus-student-life/"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F9871-BBBF-49DD-9D99-97609EE6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7359</Words>
  <Characters>41951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Terry</dc:creator>
  <cp:lastModifiedBy>Branka Filipovic</cp:lastModifiedBy>
  <cp:revision>2</cp:revision>
  <cp:lastPrinted>2018-04-13T14:29:00Z</cp:lastPrinted>
  <dcterms:created xsi:type="dcterms:W3CDTF">2018-06-21T21:04:00Z</dcterms:created>
  <dcterms:modified xsi:type="dcterms:W3CDTF">2018-06-21T21:04:00Z</dcterms:modified>
</cp:coreProperties>
</file>